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092" w:firstLineChars="700"/>
        <w:rPr>
          <w:b/>
          <w:sz w:val="44"/>
          <w:szCs w:val="44"/>
        </w:rPr>
      </w:pPr>
      <w:r>
        <w:rPr>
          <w:rFonts w:hint="eastAsia"/>
          <w:b/>
          <w:sz w:val="44"/>
          <w:szCs w:val="44"/>
        </w:rPr>
        <w:t>目     录</w:t>
      </w:r>
    </w:p>
    <w:p/>
    <w:p/>
    <w:p>
      <w:pPr>
        <w:rPr>
          <w:rFonts w:ascii="仿宋" w:hAnsi="仿宋" w:eastAsia="仿宋"/>
          <w:sz w:val="32"/>
          <w:szCs w:val="32"/>
        </w:rPr>
      </w:pPr>
      <w:r>
        <w:rPr>
          <w:rFonts w:hint="eastAsia" w:ascii="仿宋" w:hAnsi="仿宋" w:eastAsia="仿宋"/>
          <w:sz w:val="32"/>
          <w:szCs w:val="32"/>
        </w:rPr>
        <w:t>双鸭山市人力资源和社会保障局关于印发双鸭山市人力资源和社会保障事业发展“十四五”规划的通知…………（1）</w:t>
      </w:r>
    </w:p>
    <w:p>
      <w:pPr>
        <w:rPr>
          <w:rFonts w:hint="eastAsia" w:ascii="仿宋" w:hAnsi="仿宋" w:eastAsia="仿宋"/>
          <w:sz w:val="13"/>
          <w:szCs w:val="13"/>
        </w:rPr>
      </w:pPr>
    </w:p>
    <w:p>
      <w:pPr>
        <w:rPr>
          <w:rFonts w:hint="eastAsia" w:ascii="仿宋" w:hAnsi="仿宋" w:eastAsia="仿宋"/>
          <w:sz w:val="32"/>
          <w:szCs w:val="32"/>
        </w:rPr>
      </w:pPr>
      <w:r>
        <w:rPr>
          <w:rFonts w:hint="eastAsia" w:ascii="仿宋" w:hAnsi="仿宋" w:eastAsia="仿宋"/>
          <w:sz w:val="32"/>
          <w:szCs w:val="32"/>
        </w:rPr>
        <w:t>双鸭山市人力资源和社会保障事业发展</w:t>
      </w:r>
    </w:p>
    <w:p>
      <w:pPr>
        <w:ind w:firstLine="640" w:firstLineChars="200"/>
        <w:rPr>
          <w:rFonts w:ascii="仿宋" w:hAnsi="仿宋" w:eastAsia="仿宋"/>
          <w:sz w:val="32"/>
          <w:szCs w:val="32"/>
        </w:rPr>
      </w:pPr>
      <w:r>
        <w:rPr>
          <w:rFonts w:hint="eastAsia" w:ascii="仿宋" w:hAnsi="仿宋" w:eastAsia="仿宋"/>
          <w:sz w:val="32"/>
          <w:szCs w:val="32"/>
        </w:rPr>
        <w:t>“十四五”规划………………………………………（2）</w:t>
      </w:r>
    </w:p>
    <w:p>
      <w:pPr>
        <w:pStyle w:val="21"/>
        <w:numPr>
          <w:ilvl w:val="0"/>
          <w:numId w:val="0"/>
        </w:numPr>
        <w:ind w:leftChars="0"/>
        <w:rPr>
          <w:rFonts w:ascii="仿宋" w:hAnsi="仿宋" w:eastAsia="仿宋"/>
          <w:sz w:val="32"/>
          <w:szCs w:val="32"/>
        </w:rPr>
      </w:pPr>
      <w:r>
        <w:rPr>
          <w:rFonts w:hint="eastAsia" w:ascii="仿宋" w:hAnsi="仿宋" w:eastAsia="仿宋"/>
          <w:sz w:val="32"/>
          <w:szCs w:val="32"/>
          <w:lang w:eastAsia="zh-CN"/>
        </w:rPr>
        <w:t>一、</w:t>
      </w:r>
      <w:r>
        <w:rPr>
          <w:rFonts w:hint="eastAsia" w:ascii="仿宋" w:hAnsi="仿宋" w:eastAsia="仿宋"/>
          <w:sz w:val="32"/>
          <w:szCs w:val="32"/>
        </w:rPr>
        <w:t>发展基础………………………………………………（</w:t>
      </w:r>
      <w:r>
        <w:rPr>
          <w:rFonts w:hint="eastAsia" w:ascii="仿宋" w:hAnsi="仿宋" w:eastAsia="仿宋"/>
          <w:sz w:val="32"/>
          <w:szCs w:val="32"/>
          <w:lang w:val="en-US" w:eastAsia="zh-CN"/>
        </w:rPr>
        <w:t>2</w:t>
      </w:r>
      <w:r>
        <w:rPr>
          <w:rFonts w:hint="eastAsia" w:ascii="仿宋" w:hAnsi="仿宋" w:eastAsia="仿宋"/>
          <w:sz w:val="32"/>
          <w:szCs w:val="32"/>
        </w:rPr>
        <w:t>）</w:t>
      </w:r>
    </w:p>
    <w:p>
      <w:pPr>
        <w:pStyle w:val="21"/>
        <w:numPr>
          <w:ilvl w:val="0"/>
          <w:numId w:val="0"/>
        </w:numPr>
        <w:ind w:leftChars="0"/>
        <w:rPr>
          <w:rFonts w:ascii="仿宋" w:hAnsi="仿宋" w:eastAsia="仿宋"/>
          <w:sz w:val="32"/>
          <w:szCs w:val="32"/>
        </w:rPr>
      </w:pPr>
      <w:r>
        <w:rPr>
          <w:rFonts w:hint="eastAsia" w:ascii="仿宋" w:hAnsi="仿宋" w:eastAsia="仿宋"/>
          <w:sz w:val="32"/>
          <w:szCs w:val="32"/>
          <w:lang w:eastAsia="zh-CN"/>
        </w:rPr>
        <w:t>二、</w:t>
      </w:r>
      <w:r>
        <w:rPr>
          <w:rFonts w:hint="eastAsia" w:ascii="仿宋" w:hAnsi="仿宋" w:eastAsia="仿宋"/>
          <w:sz w:val="32"/>
          <w:szCs w:val="32"/>
        </w:rPr>
        <w:t>主要目标………………………………………………（</w:t>
      </w:r>
      <w:r>
        <w:rPr>
          <w:rFonts w:hint="eastAsia" w:ascii="仿宋" w:hAnsi="仿宋" w:eastAsia="仿宋"/>
          <w:sz w:val="32"/>
          <w:szCs w:val="32"/>
          <w:lang w:val="en-US" w:eastAsia="zh-CN"/>
        </w:rPr>
        <w:t>3</w:t>
      </w:r>
      <w:r>
        <w:rPr>
          <w:rFonts w:hint="eastAsia" w:ascii="仿宋" w:hAnsi="仿宋" w:eastAsia="仿宋"/>
          <w:sz w:val="32"/>
          <w:szCs w:val="32"/>
        </w:rPr>
        <w:t>）</w:t>
      </w:r>
    </w:p>
    <w:p>
      <w:pPr>
        <w:pStyle w:val="21"/>
        <w:numPr>
          <w:ilvl w:val="0"/>
          <w:numId w:val="0"/>
        </w:numPr>
        <w:ind w:leftChars="0"/>
        <w:rPr>
          <w:rFonts w:ascii="仿宋" w:hAnsi="仿宋" w:eastAsia="仿宋"/>
          <w:sz w:val="32"/>
          <w:szCs w:val="32"/>
        </w:rPr>
      </w:pPr>
      <w:r>
        <w:rPr>
          <w:rFonts w:hint="eastAsia" w:ascii="仿宋" w:hAnsi="仿宋" w:eastAsia="仿宋"/>
          <w:sz w:val="32"/>
          <w:szCs w:val="32"/>
          <w:lang w:eastAsia="zh-CN"/>
        </w:rPr>
        <w:t>三、</w:t>
      </w:r>
      <w:r>
        <w:rPr>
          <w:rFonts w:hint="eastAsia" w:ascii="仿宋" w:hAnsi="仿宋" w:eastAsia="仿宋"/>
          <w:sz w:val="32"/>
          <w:szCs w:val="32"/>
        </w:rPr>
        <w:t>推动实现高质量就业…………………………………（</w:t>
      </w:r>
      <w:r>
        <w:rPr>
          <w:rFonts w:hint="eastAsia" w:ascii="仿宋" w:hAnsi="仿宋" w:eastAsia="仿宋"/>
          <w:sz w:val="32"/>
          <w:szCs w:val="32"/>
          <w:lang w:val="en-US" w:eastAsia="zh-CN"/>
        </w:rPr>
        <w:t>4</w:t>
      </w:r>
      <w:r>
        <w:rPr>
          <w:rFonts w:hint="eastAsia" w:ascii="仿宋" w:hAnsi="仿宋" w:eastAsia="仿宋"/>
          <w:sz w:val="32"/>
          <w:szCs w:val="32"/>
        </w:rPr>
        <w:t>）</w:t>
      </w:r>
    </w:p>
    <w:p>
      <w:pPr>
        <w:pStyle w:val="21"/>
        <w:numPr>
          <w:ilvl w:val="0"/>
          <w:numId w:val="0"/>
        </w:numPr>
        <w:ind w:left="420" w:leftChars="0"/>
        <w:rPr>
          <w:rFonts w:ascii="仿宋" w:hAnsi="仿宋" w:eastAsia="仿宋"/>
          <w:sz w:val="32"/>
          <w:szCs w:val="32"/>
        </w:rPr>
      </w:pPr>
      <w:r>
        <w:rPr>
          <w:rFonts w:hint="eastAsia" w:ascii="仿宋" w:hAnsi="仿宋" w:eastAsia="仿宋"/>
          <w:sz w:val="32"/>
          <w:szCs w:val="32"/>
          <w:lang w:eastAsia="zh-CN"/>
        </w:rPr>
        <w:t>（一）</w:t>
      </w:r>
      <w:r>
        <w:rPr>
          <w:rFonts w:hint="eastAsia" w:ascii="仿宋" w:hAnsi="仿宋" w:eastAsia="仿宋"/>
          <w:sz w:val="32"/>
          <w:szCs w:val="32"/>
        </w:rPr>
        <w:t>基本原则…………………………………………（</w:t>
      </w:r>
      <w:r>
        <w:rPr>
          <w:rFonts w:hint="eastAsia" w:ascii="仿宋" w:hAnsi="仿宋" w:eastAsia="仿宋"/>
          <w:sz w:val="32"/>
          <w:szCs w:val="32"/>
          <w:lang w:val="en-US" w:eastAsia="zh-CN"/>
        </w:rPr>
        <w:t>4</w:t>
      </w:r>
      <w:r>
        <w:rPr>
          <w:rFonts w:hint="eastAsia" w:ascii="仿宋" w:hAnsi="仿宋" w:eastAsia="仿宋"/>
          <w:sz w:val="32"/>
          <w:szCs w:val="32"/>
        </w:rPr>
        <w:t>）</w:t>
      </w:r>
    </w:p>
    <w:p>
      <w:pPr>
        <w:pStyle w:val="21"/>
        <w:numPr>
          <w:ilvl w:val="0"/>
          <w:numId w:val="0"/>
        </w:numPr>
        <w:ind w:left="420" w:leftChars="0"/>
        <w:rPr>
          <w:rFonts w:ascii="仿宋" w:hAnsi="仿宋" w:eastAsia="仿宋"/>
          <w:sz w:val="32"/>
          <w:szCs w:val="32"/>
        </w:rPr>
      </w:pPr>
      <w:r>
        <w:rPr>
          <w:rFonts w:hint="eastAsia" w:ascii="仿宋" w:hAnsi="仿宋" w:eastAsia="仿宋"/>
          <w:sz w:val="32"/>
          <w:szCs w:val="32"/>
          <w:lang w:eastAsia="zh-CN"/>
        </w:rPr>
        <w:t>（二）</w:t>
      </w:r>
      <w:r>
        <w:rPr>
          <w:rFonts w:hint="eastAsia" w:ascii="仿宋" w:hAnsi="仿宋" w:eastAsia="仿宋"/>
          <w:sz w:val="32"/>
          <w:szCs w:val="32"/>
        </w:rPr>
        <w:t>工作目标…………………………………………（</w:t>
      </w:r>
      <w:r>
        <w:rPr>
          <w:rFonts w:hint="eastAsia" w:ascii="仿宋" w:hAnsi="仿宋" w:eastAsia="仿宋"/>
          <w:sz w:val="32"/>
          <w:szCs w:val="32"/>
          <w:lang w:val="en-US" w:eastAsia="zh-CN"/>
        </w:rPr>
        <w:t>5</w:t>
      </w:r>
      <w:r>
        <w:rPr>
          <w:rFonts w:hint="eastAsia" w:ascii="仿宋" w:hAnsi="仿宋" w:eastAsia="仿宋"/>
          <w:sz w:val="32"/>
          <w:szCs w:val="32"/>
        </w:rPr>
        <w:t>）</w:t>
      </w:r>
    </w:p>
    <w:p>
      <w:pPr>
        <w:pStyle w:val="21"/>
        <w:numPr>
          <w:ilvl w:val="0"/>
          <w:numId w:val="0"/>
        </w:numPr>
        <w:ind w:left="420" w:leftChars="0"/>
        <w:rPr>
          <w:rFonts w:ascii="仿宋" w:hAnsi="仿宋" w:eastAsia="仿宋"/>
          <w:sz w:val="32"/>
          <w:szCs w:val="32"/>
        </w:rPr>
      </w:pPr>
      <w:r>
        <w:rPr>
          <w:rFonts w:hint="eastAsia" w:ascii="仿宋" w:hAnsi="仿宋" w:eastAsia="仿宋"/>
          <w:sz w:val="32"/>
          <w:szCs w:val="32"/>
          <w:lang w:eastAsia="zh-CN"/>
        </w:rPr>
        <w:t>（三）</w:t>
      </w:r>
      <w:r>
        <w:rPr>
          <w:rFonts w:hint="eastAsia" w:ascii="仿宋" w:hAnsi="仿宋" w:eastAsia="仿宋"/>
          <w:sz w:val="32"/>
          <w:szCs w:val="32"/>
        </w:rPr>
        <w:t>重点措施…………………………………………（</w:t>
      </w:r>
      <w:r>
        <w:rPr>
          <w:rFonts w:hint="eastAsia" w:ascii="仿宋" w:hAnsi="仿宋" w:eastAsia="仿宋"/>
          <w:sz w:val="32"/>
          <w:szCs w:val="32"/>
          <w:lang w:val="en-US" w:eastAsia="zh-CN"/>
        </w:rPr>
        <w:t>5</w:t>
      </w:r>
      <w:r>
        <w:rPr>
          <w:rFonts w:hint="eastAsia" w:ascii="仿宋" w:hAnsi="仿宋" w:eastAsia="仿宋"/>
          <w:sz w:val="32"/>
          <w:szCs w:val="32"/>
        </w:rPr>
        <w:t>）</w:t>
      </w:r>
    </w:p>
    <w:p>
      <w:pPr>
        <w:spacing w:line="560" w:lineRule="exact"/>
        <w:rPr>
          <w:rFonts w:ascii="仿宋" w:hAnsi="仿宋" w:eastAsia="仿宋" w:cs="宋体"/>
          <w:kern w:val="0"/>
          <w:sz w:val="32"/>
          <w:szCs w:val="32"/>
        </w:rPr>
      </w:pPr>
      <w:r>
        <w:rPr>
          <w:rFonts w:hint="eastAsia" w:ascii="仿宋" w:hAnsi="仿宋" w:eastAsia="仿宋"/>
          <w:sz w:val="32"/>
          <w:szCs w:val="32"/>
        </w:rPr>
        <w:t>四、</w:t>
      </w:r>
      <w:r>
        <w:rPr>
          <w:rFonts w:hint="eastAsia" w:ascii="仿宋" w:hAnsi="仿宋" w:eastAsia="仿宋" w:cs="宋体"/>
          <w:kern w:val="0"/>
          <w:sz w:val="32"/>
          <w:szCs w:val="32"/>
        </w:rPr>
        <w:t>健全覆盖全民的多层次的社会保障体系</w:t>
      </w: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w:t>
      </w:r>
      <w:r>
        <w:rPr>
          <w:rFonts w:hint="eastAsia" w:ascii="仿宋" w:hAnsi="仿宋" w:eastAsia="仿宋" w:cs="宋体"/>
          <w:kern w:val="0"/>
          <w:sz w:val="32"/>
          <w:szCs w:val="32"/>
          <w:lang w:val="en-US" w:eastAsia="zh-CN"/>
        </w:rPr>
        <w:t>10</w:t>
      </w:r>
      <w:r>
        <w:rPr>
          <w:rFonts w:hint="eastAsia" w:ascii="仿宋" w:hAnsi="仿宋" w:eastAsia="仿宋" w:cs="宋体"/>
          <w:kern w:val="0"/>
          <w:sz w:val="32"/>
          <w:szCs w:val="32"/>
        </w:rPr>
        <w:t>）</w:t>
      </w:r>
    </w:p>
    <w:p>
      <w:pPr>
        <w:ind w:firstLine="320" w:firstLineChars="100"/>
        <w:rPr>
          <w:rFonts w:ascii="仿宋" w:hAnsi="仿宋" w:eastAsia="仿宋"/>
          <w:sz w:val="32"/>
          <w:szCs w:val="32"/>
        </w:rPr>
      </w:pPr>
      <w:r>
        <w:rPr>
          <w:rFonts w:hint="eastAsia" w:ascii="仿宋" w:hAnsi="仿宋" w:eastAsia="仿宋" w:cs="黑体"/>
          <w:bCs/>
          <w:sz w:val="32"/>
          <w:szCs w:val="32"/>
        </w:rPr>
        <w:t>（一）全力</w:t>
      </w:r>
      <w:r>
        <w:rPr>
          <w:rFonts w:hint="eastAsia" w:ascii="仿宋" w:hAnsi="仿宋" w:eastAsia="仿宋" w:cs="黑体"/>
          <w:bCs/>
          <w:sz w:val="32"/>
          <w:szCs w:val="32"/>
          <w:lang w:eastAsia="zh-CN"/>
        </w:rPr>
        <w:t>配合</w:t>
      </w:r>
      <w:r>
        <w:rPr>
          <w:rFonts w:hint="eastAsia" w:ascii="仿宋" w:hAnsi="仿宋" w:eastAsia="仿宋" w:cs="黑体"/>
          <w:bCs/>
          <w:sz w:val="32"/>
          <w:szCs w:val="32"/>
        </w:rPr>
        <w:t>征缴工作</w:t>
      </w:r>
      <w:r>
        <w:rPr>
          <w:rFonts w:hint="eastAsia" w:ascii="仿宋" w:hAnsi="仿宋" w:eastAsia="仿宋" w:cs="黑体"/>
          <w:bCs/>
          <w:sz w:val="32"/>
          <w:szCs w:val="32"/>
          <w:lang w:val="en-US" w:eastAsia="zh-CN"/>
        </w:rPr>
        <w:t xml:space="preserve"> </w:t>
      </w:r>
      <w:r>
        <w:rPr>
          <w:rFonts w:hint="eastAsia" w:ascii="仿宋" w:hAnsi="仿宋" w:eastAsia="仿宋" w:cs="黑体"/>
          <w:bCs/>
          <w:sz w:val="32"/>
          <w:szCs w:val="32"/>
        </w:rPr>
        <w:t>………………………………（</w:t>
      </w:r>
      <w:r>
        <w:rPr>
          <w:rFonts w:hint="eastAsia" w:ascii="仿宋" w:hAnsi="仿宋" w:eastAsia="仿宋" w:cs="黑体"/>
          <w:bCs/>
          <w:sz w:val="32"/>
          <w:szCs w:val="32"/>
          <w:lang w:val="en-US" w:eastAsia="zh-CN"/>
        </w:rPr>
        <w:t>10</w:t>
      </w:r>
      <w:r>
        <w:rPr>
          <w:rFonts w:hint="eastAsia" w:ascii="仿宋" w:hAnsi="仿宋" w:eastAsia="仿宋" w:cs="黑体"/>
          <w:bCs/>
          <w:sz w:val="32"/>
          <w:szCs w:val="32"/>
        </w:rPr>
        <w:t>）</w:t>
      </w:r>
    </w:p>
    <w:p>
      <w:pPr>
        <w:ind w:firstLine="320" w:firstLineChars="100"/>
        <w:rPr>
          <w:rFonts w:ascii="仿宋" w:hAnsi="仿宋" w:eastAsia="仿宋"/>
          <w:sz w:val="32"/>
          <w:szCs w:val="32"/>
        </w:rPr>
      </w:pPr>
      <w:r>
        <w:rPr>
          <w:rFonts w:hint="eastAsia" w:ascii="仿宋" w:hAnsi="仿宋" w:eastAsia="仿宋" w:cs="黑体"/>
          <w:bCs/>
          <w:sz w:val="32"/>
          <w:szCs w:val="32"/>
        </w:rPr>
        <w:t>（二）加强宣传、营造良好的征缴环境</w:t>
      </w:r>
      <w:r>
        <w:rPr>
          <w:rFonts w:hint="eastAsia" w:ascii="仿宋" w:hAnsi="仿宋" w:eastAsia="仿宋" w:cs="黑体"/>
          <w:bCs/>
          <w:sz w:val="32"/>
          <w:szCs w:val="32"/>
          <w:lang w:val="en-US" w:eastAsia="zh-CN"/>
        </w:rPr>
        <w:t xml:space="preserve">  </w:t>
      </w:r>
      <w:r>
        <w:rPr>
          <w:rFonts w:hint="eastAsia" w:ascii="仿宋" w:hAnsi="仿宋" w:eastAsia="仿宋" w:cs="黑体"/>
          <w:bCs/>
          <w:sz w:val="32"/>
          <w:szCs w:val="32"/>
        </w:rPr>
        <w:t>………………（</w:t>
      </w:r>
      <w:r>
        <w:rPr>
          <w:rFonts w:hint="eastAsia" w:ascii="仿宋" w:hAnsi="仿宋" w:eastAsia="仿宋" w:cs="黑体"/>
          <w:bCs/>
          <w:sz w:val="32"/>
          <w:szCs w:val="32"/>
          <w:lang w:val="en-US" w:eastAsia="zh-CN"/>
        </w:rPr>
        <w:t>11</w:t>
      </w:r>
      <w:r>
        <w:rPr>
          <w:rFonts w:hint="eastAsia" w:ascii="仿宋" w:hAnsi="仿宋" w:eastAsia="仿宋" w:cs="黑体"/>
          <w:bCs/>
          <w:sz w:val="32"/>
          <w:szCs w:val="32"/>
        </w:rPr>
        <w:t>）</w:t>
      </w:r>
    </w:p>
    <w:p>
      <w:pPr>
        <w:ind w:firstLine="320" w:firstLineChars="100"/>
        <w:rPr>
          <w:rFonts w:ascii="仿宋" w:hAnsi="仿宋" w:eastAsia="仿宋"/>
          <w:sz w:val="32"/>
          <w:szCs w:val="32"/>
        </w:rPr>
      </w:pPr>
      <w:r>
        <w:rPr>
          <w:rFonts w:hint="eastAsia" w:ascii="仿宋" w:hAnsi="仿宋" w:eastAsia="仿宋" w:cs="黑体"/>
          <w:sz w:val="32"/>
          <w:szCs w:val="32"/>
        </w:rPr>
        <w:t>（三）</w:t>
      </w:r>
      <w:r>
        <w:rPr>
          <w:rFonts w:hint="eastAsia" w:ascii="仿宋" w:hAnsi="仿宋" w:eastAsia="仿宋"/>
          <w:sz w:val="32"/>
          <w:szCs w:val="32"/>
        </w:rPr>
        <w:t>适应新常态，持续推进工伤保险扩面工作</w:t>
      </w:r>
      <w:r>
        <w:rPr>
          <w:rFonts w:hint="eastAsia" w:ascii="仿宋" w:hAnsi="仿宋" w:eastAsia="仿宋"/>
          <w:sz w:val="32"/>
          <w:szCs w:val="32"/>
          <w:lang w:val="en-US" w:eastAsia="zh-CN"/>
        </w:rPr>
        <w:t xml:space="preserve">  </w:t>
      </w:r>
      <w:r>
        <w:rPr>
          <w:rFonts w:hint="eastAsia" w:ascii="仿宋" w:hAnsi="仿宋" w:eastAsia="仿宋"/>
          <w:sz w:val="32"/>
          <w:szCs w:val="32"/>
        </w:rPr>
        <w:t>……（</w:t>
      </w:r>
      <w:r>
        <w:rPr>
          <w:rFonts w:hint="eastAsia" w:ascii="仿宋" w:hAnsi="仿宋" w:eastAsia="仿宋"/>
          <w:sz w:val="32"/>
          <w:szCs w:val="32"/>
          <w:lang w:val="en-US" w:eastAsia="zh-CN"/>
        </w:rPr>
        <w:t>11</w:t>
      </w:r>
      <w:r>
        <w:rPr>
          <w:rFonts w:hint="eastAsia" w:ascii="仿宋" w:hAnsi="仿宋" w:eastAsia="仿宋"/>
          <w:sz w:val="32"/>
          <w:szCs w:val="32"/>
        </w:rPr>
        <w:t>）</w:t>
      </w:r>
    </w:p>
    <w:p>
      <w:pPr>
        <w:ind w:firstLine="320" w:firstLineChars="100"/>
        <w:rPr>
          <w:rFonts w:ascii="仿宋" w:hAnsi="仿宋" w:eastAsia="仿宋" w:cs="仿宋"/>
          <w:sz w:val="32"/>
          <w:szCs w:val="32"/>
        </w:rPr>
      </w:pPr>
      <w:r>
        <w:rPr>
          <w:rFonts w:hint="eastAsia" w:ascii="仿宋" w:hAnsi="仿宋" w:eastAsia="仿宋"/>
          <w:sz w:val="32"/>
          <w:szCs w:val="32"/>
        </w:rPr>
        <w:t>（四）</w:t>
      </w:r>
      <w:r>
        <w:rPr>
          <w:rFonts w:hint="eastAsia" w:ascii="仿宋" w:hAnsi="仿宋" w:eastAsia="仿宋" w:cs="仿宋"/>
          <w:sz w:val="32"/>
          <w:szCs w:val="32"/>
        </w:rPr>
        <w:t>加强社会保险基金监管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w:t>
      </w:r>
      <w:r>
        <w:rPr>
          <w:rFonts w:hint="eastAsia" w:ascii="仿宋" w:hAnsi="仿宋" w:eastAsia="仿宋" w:cs="仿宋"/>
          <w:sz w:val="32"/>
          <w:szCs w:val="32"/>
          <w:lang w:val="en-US" w:eastAsia="zh-CN"/>
        </w:rPr>
        <w:t>12</w:t>
      </w:r>
      <w:r>
        <w:rPr>
          <w:rFonts w:hint="eastAsia" w:ascii="仿宋" w:hAnsi="仿宋" w:eastAsia="仿宋" w:cs="仿宋"/>
          <w:sz w:val="32"/>
          <w:szCs w:val="32"/>
        </w:rPr>
        <w:t>）</w:t>
      </w:r>
    </w:p>
    <w:p>
      <w:pPr>
        <w:ind w:firstLine="320" w:firstLineChars="100"/>
        <w:rPr>
          <w:rFonts w:ascii="仿宋" w:hAnsi="仿宋" w:eastAsia="仿宋"/>
          <w:sz w:val="32"/>
          <w:szCs w:val="32"/>
        </w:rPr>
      </w:pPr>
      <w:r>
        <w:rPr>
          <w:rFonts w:hint="eastAsia" w:ascii="仿宋" w:hAnsi="仿宋" w:eastAsia="仿宋"/>
          <w:sz w:val="32"/>
          <w:szCs w:val="32"/>
        </w:rPr>
        <w:t>（五）推动社会保险信息化建设</w:t>
      </w:r>
      <w:r>
        <w:rPr>
          <w:rFonts w:hint="eastAsia" w:ascii="仿宋" w:hAnsi="仿宋" w:eastAsia="仿宋"/>
          <w:sz w:val="32"/>
          <w:szCs w:val="32"/>
          <w:lang w:val="en-US" w:eastAsia="zh-CN"/>
        </w:rPr>
        <w:t xml:space="preserve"> </w:t>
      </w:r>
      <w:r>
        <w:rPr>
          <w:rFonts w:hint="eastAsia" w:ascii="仿宋" w:hAnsi="仿宋" w:eastAsia="仿宋"/>
          <w:sz w:val="32"/>
          <w:szCs w:val="32"/>
        </w:rPr>
        <w:t>………………………（</w:t>
      </w:r>
      <w:r>
        <w:rPr>
          <w:rFonts w:hint="eastAsia" w:ascii="仿宋" w:hAnsi="仿宋" w:eastAsia="仿宋"/>
          <w:sz w:val="32"/>
          <w:szCs w:val="32"/>
          <w:lang w:val="en-US" w:eastAsia="zh-CN"/>
        </w:rPr>
        <w:t>12</w:t>
      </w:r>
      <w:r>
        <w:rPr>
          <w:rFonts w:hint="eastAsia" w:ascii="仿宋" w:hAnsi="仿宋" w:eastAsia="仿宋"/>
          <w:sz w:val="32"/>
          <w:szCs w:val="32"/>
        </w:rPr>
        <w:t>）</w:t>
      </w:r>
    </w:p>
    <w:p>
      <w:pPr>
        <w:ind w:firstLine="320" w:firstLineChars="100"/>
        <w:rPr>
          <w:rFonts w:ascii="仿宋" w:hAnsi="仿宋" w:eastAsia="仿宋"/>
          <w:sz w:val="32"/>
          <w:szCs w:val="32"/>
        </w:rPr>
      </w:pPr>
      <w:r>
        <w:rPr>
          <w:rFonts w:hint="eastAsia" w:ascii="仿宋" w:hAnsi="仿宋" w:eastAsia="仿宋"/>
          <w:sz w:val="32"/>
          <w:szCs w:val="32"/>
        </w:rPr>
        <w:t>（六</w:t>
      </w:r>
      <w:r>
        <w:rPr>
          <w:rFonts w:ascii="仿宋" w:hAnsi="仿宋" w:eastAsia="仿宋"/>
          <w:sz w:val="32"/>
          <w:szCs w:val="32"/>
        </w:rPr>
        <w:t>）</w:t>
      </w:r>
      <w:r>
        <w:rPr>
          <w:rFonts w:hint="eastAsia" w:ascii="仿宋" w:hAnsi="仿宋" w:eastAsia="仿宋"/>
          <w:sz w:val="32"/>
          <w:szCs w:val="32"/>
        </w:rPr>
        <w:t>推进机关事业保险工作</w:t>
      </w:r>
      <w:r>
        <w:rPr>
          <w:rFonts w:hint="eastAsia" w:ascii="仿宋" w:hAnsi="仿宋" w:eastAsia="仿宋"/>
          <w:sz w:val="32"/>
          <w:szCs w:val="32"/>
          <w:lang w:val="en-US" w:eastAsia="zh-CN"/>
        </w:rPr>
        <w:t xml:space="preserve"> </w:t>
      </w:r>
      <w:r>
        <w:rPr>
          <w:rFonts w:hint="eastAsia" w:ascii="仿宋" w:hAnsi="仿宋" w:eastAsia="仿宋"/>
          <w:sz w:val="32"/>
          <w:szCs w:val="32"/>
        </w:rPr>
        <w:t>…………………………（</w:t>
      </w:r>
      <w:r>
        <w:rPr>
          <w:rFonts w:hint="eastAsia" w:ascii="仿宋" w:hAnsi="仿宋" w:eastAsia="仿宋"/>
          <w:sz w:val="32"/>
          <w:szCs w:val="32"/>
          <w:lang w:val="en-US" w:eastAsia="zh-CN"/>
        </w:rPr>
        <w:t>12</w:t>
      </w:r>
      <w:bookmarkStart w:id="0" w:name="_GoBack"/>
      <w:bookmarkEnd w:id="0"/>
      <w:r>
        <w:rPr>
          <w:rFonts w:hint="eastAsia" w:ascii="仿宋" w:hAnsi="仿宋" w:eastAsia="仿宋"/>
          <w:sz w:val="32"/>
          <w:szCs w:val="32"/>
        </w:rPr>
        <w:t>）</w:t>
      </w:r>
    </w:p>
    <w:p>
      <w:pPr>
        <w:ind w:firstLine="320" w:firstLineChars="100"/>
        <w:rPr>
          <w:rFonts w:ascii="仿宋" w:hAnsi="仿宋" w:eastAsia="仿宋" w:cs="宋体"/>
          <w:kern w:val="0"/>
          <w:sz w:val="32"/>
          <w:szCs w:val="32"/>
        </w:rPr>
      </w:pPr>
      <w:r>
        <w:rPr>
          <w:rFonts w:hint="eastAsia" w:ascii="仿宋" w:hAnsi="仿宋" w:eastAsia="仿宋" w:cs="宋体"/>
          <w:kern w:val="0"/>
          <w:sz w:val="32"/>
          <w:szCs w:val="32"/>
          <w:lang w:eastAsia="zh-CN"/>
        </w:rPr>
        <w:t>（七）完善基本养老</w:t>
      </w:r>
      <w:r>
        <w:rPr>
          <w:rFonts w:hint="eastAsia" w:ascii="仿宋" w:hAnsi="仿宋" w:eastAsia="仿宋" w:cs="宋体"/>
          <w:kern w:val="0"/>
          <w:sz w:val="32"/>
          <w:szCs w:val="32"/>
        </w:rPr>
        <w:t>保险</w:t>
      </w:r>
      <w:r>
        <w:rPr>
          <w:rFonts w:hint="eastAsia" w:ascii="仿宋" w:hAnsi="仿宋" w:eastAsia="仿宋" w:cs="宋体"/>
          <w:kern w:val="0"/>
          <w:sz w:val="32"/>
          <w:szCs w:val="32"/>
          <w:lang w:eastAsia="zh-CN"/>
        </w:rPr>
        <w:t>制度</w:t>
      </w: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w:t>
      </w:r>
      <w:r>
        <w:rPr>
          <w:rFonts w:hint="eastAsia" w:ascii="仿宋" w:hAnsi="仿宋" w:eastAsia="仿宋"/>
          <w:sz w:val="32"/>
          <w:szCs w:val="32"/>
        </w:rPr>
        <w:t>……………………</w:t>
      </w:r>
      <w:r>
        <w:rPr>
          <w:rFonts w:hint="eastAsia" w:ascii="仿宋" w:hAnsi="仿宋" w:eastAsia="仿宋" w:cs="宋体"/>
          <w:kern w:val="0"/>
          <w:sz w:val="32"/>
          <w:szCs w:val="32"/>
        </w:rPr>
        <w:t>…（</w:t>
      </w:r>
      <w:r>
        <w:rPr>
          <w:rFonts w:hint="eastAsia" w:ascii="仿宋" w:hAnsi="仿宋" w:eastAsia="仿宋" w:cs="宋体"/>
          <w:kern w:val="0"/>
          <w:sz w:val="32"/>
          <w:szCs w:val="32"/>
          <w:lang w:val="en-US" w:eastAsia="zh-CN"/>
        </w:rPr>
        <w:t>13</w:t>
      </w:r>
      <w:r>
        <w:rPr>
          <w:rFonts w:hint="eastAsia" w:ascii="仿宋" w:hAnsi="仿宋" w:eastAsia="仿宋" w:cs="宋体"/>
          <w:kern w:val="0"/>
          <w:sz w:val="32"/>
          <w:szCs w:val="32"/>
        </w:rPr>
        <w:t>）</w:t>
      </w:r>
    </w:p>
    <w:p>
      <w:pPr>
        <w:ind w:firstLine="320" w:firstLineChars="100"/>
        <w:rPr>
          <w:rStyle w:val="17"/>
          <w:rFonts w:ascii="仿宋" w:hAnsi="仿宋" w:eastAsia="仿宋"/>
          <w:sz w:val="32"/>
          <w:szCs w:val="32"/>
        </w:rPr>
      </w:pPr>
      <w:r>
        <w:rPr>
          <w:rFonts w:hint="eastAsia" w:ascii="仿宋" w:hAnsi="仿宋" w:eastAsia="仿宋"/>
          <w:sz w:val="32"/>
          <w:szCs w:val="32"/>
        </w:rPr>
        <w:t>（八）</w:t>
      </w:r>
      <w:r>
        <w:rPr>
          <w:rStyle w:val="17"/>
          <w:rFonts w:ascii="仿宋" w:hAnsi="仿宋" w:eastAsia="仿宋"/>
          <w:sz w:val="32"/>
          <w:szCs w:val="32"/>
        </w:rPr>
        <w:t>健全工伤保险制度体系</w:t>
      </w:r>
      <w:r>
        <w:rPr>
          <w:rStyle w:val="17"/>
          <w:rFonts w:hint="eastAsia" w:ascii="仿宋" w:hAnsi="仿宋" w:eastAsia="仿宋"/>
          <w:sz w:val="32"/>
          <w:szCs w:val="32"/>
          <w:lang w:val="en-US"/>
        </w:rPr>
        <w:t xml:space="preserve"> </w:t>
      </w:r>
      <w:r>
        <w:rPr>
          <w:rStyle w:val="17"/>
          <w:rFonts w:hint="eastAsia" w:ascii="仿宋" w:hAnsi="仿宋" w:eastAsia="仿宋"/>
          <w:sz w:val="32"/>
          <w:szCs w:val="32"/>
        </w:rPr>
        <w:t>…………………………（</w:t>
      </w:r>
      <w:r>
        <w:rPr>
          <w:rStyle w:val="17"/>
          <w:rFonts w:hint="eastAsia" w:ascii="仿宋" w:hAnsi="仿宋" w:eastAsia="仿宋"/>
          <w:sz w:val="32"/>
          <w:szCs w:val="32"/>
          <w:lang w:val="en-US"/>
        </w:rPr>
        <w:t>14</w:t>
      </w:r>
      <w:r>
        <w:rPr>
          <w:rStyle w:val="17"/>
          <w:rFonts w:hint="eastAsia" w:ascii="仿宋" w:hAnsi="仿宋" w:eastAsia="仿宋"/>
          <w:sz w:val="32"/>
          <w:szCs w:val="32"/>
        </w:rPr>
        <w:t>）</w:t>
      </w:r>
    </w:p>
    <w:p>
      <w:pPr>
        <w:rPr>
          <w:rFonts w:hint="eastAsia" w:ascii="仿宋" w:hAnsi="仿宋" w:eastAsia="仿宋" w:cs="Calibri"/>
          <w:bCs/>
          <w:color w:val="000000"/>
          <w:sz w:val="32"/>
          <w:szCs w:val="32"/>
        </w:rPr>
      </w:pPr>
      <w:r>
        <w:rPr>
          <w:rFonts w:hint="eastAsia" w:ascii="仿宋" w:hAnsi="仿宋" w:eastAsia="仿宋"/>
          <w:sz w:val="32"/>
          <w:szCs w:val="32"/>
        </w:rPr>
        <w:t>五、</w:t>
      </w:r>
      <w:r>
        <w:rPr>
          <w:rFonts w:hint="eastAsia" w:ascii="仿宋" w:hAnsi="仿宋" w:eastAsia="仿宋" w:cs="Calibri"/>
          <w:bCs/>
          <w:color w:val="000000"/>
          <w:sz w:val="32"/>
          <w:szCs w:val="32"/>
        </w:rPr>
        <w:t>人才结构更加优化</w:t>
      </w:r>
      <w:r>
        <w:rPr>
          <w:rFonts w:hint="eastAsia" w:ascii="仿宋" w:hAnsi="仿宋" w:eastAsia="仿宋" w:cs="Calibri"/>
          <w:bCs/>
          <w:color w:val="000000"/>
          <w:sz w:val="32"/>
          <w:szCs w:val="32"/>
          <w:lang w:val="en-US" w:eastAsia="zh-CN"/>
        </w:rPr>
        <w:t xml:space="preserve"> </w:t>
      </w:r>
      <w:r>
        <w:rPr>
          <w:rFonts w:hint="eastAsia" w:ascii="仿宋" w:hAnsi="仿宋" w:eastAsia="仿宋" w:cs="Calibri"/>
          <w:bCs/>
          <w:color w:val="000000"/>
          <w:sz w:val="32"/>
          <w:szCs w:val="32"/>
        </w:rPr>
        <w:t>……………………………………（</w:t>
      </w:r>
      <w:r>
        <w:rPr>
          <w:rFonts w:hint="eastAsia" w:ascii="仿宋" w:hAnsi="仿宋" w:eastAsia="仿宋" w:cs="Calibri"/>
          <w:bCs/>
          <w:color w:val="000000"/>
          <w:sz w:val="32"/>
          <w:szCs w:val="32"/>
          <w:lang w:val="en-US" w:eastAsia="zh-CN"/>
        </w:rPr>
        <w:t>14</w:t>
      </w:r>
      <w:r>
        <w:rPr>
          <w:rFonts w:hint="eastAsia" w:ascii="仿宋" w:hAnsi="仿宋" w:eastAsia="仿宋" w:cs="Calibri"/>
          <w:bCs/>
          <w:color w:val="000000"/>
          <w:sz w:val="32"/>
          <w:szCs w:val="32"/>
        </w:rPr>
        <w:t>）</w:t>
      </w:r>
    </w:p>
    <w:p>
      <w:pPr>
        <w:rPr>
          <w:rFonts w:hint="eastAsia" w:ascii="仿宋" w:hAnsi="仿宋" w:eastAsia="仿宋" w:cs="Calibri"/>
          <w:bCs/>
          <w:color w:val="000000"/>
          <w:sz w:val="32"/>
          <w:szCs w:val="32"/>
          <w:lang w:val="en-US" w:eastAsia="zh-CN"/>
        </w:rPr>
        <w:sectPr>
          <w:footerReference r:id="rId3" w:type="even"/>
          <w:pgSz w:w="11906" w:h="16838"/>
          <w:pgMar w:top="1440" w:right="1800" w:bottom="1440" w:left="1800" w:header="851" w:footer="992" w:gutter="0"/>
          <w:pgNumType w:fmt="decimal" w:start="1"/>
          <w:cols w:space="425" w:num="1"/>
          <w:docGrid w:type="lines" w:linePitch="312" w:charSpace="0"/>
        </w:sectPr>
      </w:pPr>
    </w:p>
    <w:p>
      <w:pPr>
        <w:rPr>
          <w:rFonts w:hint="eastAsia" w:ascii="仿宋" w:hAnsi="仿宋" w:eastAsia="仿宋" w:cs="Calibri"/>
          <w:bCs/>
          <w:color w:val="000000"/>
          <w:sz w:val="32"/>
          <w:szCs w:val="32"/>
        </w:rPr>
      </w:pPr>
      <w:r>
        <w:rPr>
          <w:rFonts w:hint="eastAsia" w:ascii="仿宋" w:hAnsi="仿宋" w:eastAsia="仿宋" w:cs="Calibri"/>
          <w:bCs/>
          <w:color w:val="000000"/>
          <w:sz w:val="32"/>
          <w:szCs w:val="32"/>
          <w:lang w:val="en-US" w:eastAsia="zh-CN"/>
        </w:rPr>
        <w:t xml:space="preserve">  （一）深入实施人才强市战略 </w:t>
      </w:r>
      <w:r>
        <w:rPr>
          <w:rFonts w:hint="eastAsia" w:ascii="仿宋" w:hAnsi="仿宋" w:eastAsia="仿宋" w:cs="Calibri"/>
          <w:bCs/>
          <w:color w:val="000000"/>
          <w:sz w:val="32"/>
          <w:szCs w:val="32"/>
        </w:rPr>
        <w:t>…………………………（</w:t>
      </w:r>
      <w:r>
        <w:rPr>
          <w:rFonts w:hint="eastAsia" w:ascii="仿宋" w:hAnsi="仿宋" w:eastAsia="仿宋" w:cs="Calibri"/>
          <w:bCs/>
          <w:color w:val="000000"/>
          <w:sz w:val="32"/>
          <w:szCs w:val="32"/>
          <w:lang w:val="en-US" w:eastAsia="zh-CN"/>
        </w:rPr>
        <w:t>14</w:t>
      </w:r>
      <w:r>
        <w:rPr>
          <w:rFonts w:hint="eastAsia" w:ascii="仿宋" w:hAnsi="仿宋" w:eastAsia="仿宋" w:cs="Calibri"/>
          <w:bCs/>
          <w:color w:val="000000"/>
          <w:sz w:val="32"/>
          <w:szCs w:val="32"/>
        </w:rPr>
        <w:t>）</w:t>
      </w:r>
    </w:p>
    <w:p>
      <w:pPr>
        <w:rPr>
          <w:rFonts w:hint="default" w:ascii="仿宋" w:hAnsi="仿宋" w:eastAsia="仿宋" w:cs="Calibri"/>
          <w:bCs/>
          <w:color w:val="000000"/>
          <w:sz w:val="32"/>
          <w:szCs w:val="32"/>
          <w:lang w:val="en-US" w:eastAsia="zh-CN"/>
        </w:rPr>
      </w:pPr>
      <w:r>
        <w:rPr>
          <w:rFonts w:hint="eastAsia" w:ascii="仿宋" w:hAnsi="仿宋" w:eastAsia="仿宋" w:cs="Calibri"/>
          <w:bCs/>
          <w:color w:val="000000"/>
          <w:sz w:val="32"/>
          <w:szCs w:val="32"/>
          <w:lang w:val="en-US" w:eastAsia="zh-CN"/>
        </w:rPr>
        <w:t xml:space="preserve">  （二）组织实施事业单位管理工作 </w:t>
      </w:r>
      <w:r>
        <w:rPr>
          <w:rFonts w:hint="eastAsia" w:ascii="仿宋" w:hAnsi="仿宋" w:eastAsia="仿宋" w:cs="Calibri"/>
          <w:bCs/>
          <w:color w:val="000000"/>
          <w:sz w:val="32"/>
          <w:szCs w:val="32"/>
        </w:rPr>
        <w:t>……………………（</w:t>
      </w:r>
      <w:r>
        <w:rPr>
          <w:rFonts w:hint="eastAsia" w:ascii="仿宋" w:hAnsi="仿宋" w:eastAsia="仿宋" w:cs="Calibri"/>
          <w:bCs/>
          <w:color w:val="000000"/>
          <w:sz w:val="32"/>
          <w:szCs w:val="32"/>
          <w:lang w:val="en-US" w:eastAsia="zh-CN"/>
        </w:rPr>
        <w:t>15</w:t>
      </w:r>
      <w:r>
        <w:rPr>
          <w:rFonts w:hint="eastAsia" w:ascii="仿宋" w:hAnsi="仿宋" w:eastAsia="仿宋" w:cs="Calibri"/>
          <w:bCs/>
          <w:color w:val="000000"/>
          <w:sz w:val="32"/>
          <w:szCs w:val="32"/>
        </w:rPr>
        <w:t>）</w:t>
      </w:r>
    </w:p>
    <w:p>
      <w:pPr>
        <w:rPr>
          <w:rFonts w:hint="eastAsia" w:ascii="仿宋" w:hAnsi="仿宋" w:eastAsia="仿宋" w:cs="仿宋_GB2312"/>
          <w:bCs/>
          <w:sz w:val="32"/>
          <w:szCs w:val="32"/>
        </w:rPr>
      </w:pPr>
      <w:r>
        <w:rPr>
          <w:rFonts w:hint="eastAsia" w:ascii="仿宋" w:hAnsi="仿宋" w:eastAsia="仿宋" w:cs="仿宋_GB2312"/>
          <w:bCs/>
          <w:sz w:val="32"/>
          <w:szCs w:val="32"/>
        </w:rPr>
        <w:t>六、工资收入分配制度改革稳步推进</w:t>
      </w:r>
      <w:r>
        <w:rPr>
          <w:rFonts w:hint="eastAsia" w:ascii="仿宋" w:hAnsi="仿宋" w:eastAsia="仿宋" w:cs="仿宋_GB2312"/>
          <w:bCs/>
          <w:sz w:val="32"/>
          <w:szCs w:val="32"/>
          <w:lang w:val="en-US" w:eastAsia="zh-CN"/>
        </w:rPr>
        <w:t xml:space="preserve"> </w:t>
      </w:r>
      <w:r>
        <w:rPr>
          <w:rFonts w:hint="eastAsia" w:ascii="仿宋" w:hAnsi="仿宋" w:eastAsia="仿宋" w:cs="仿宋_GB2312"/>
          <w:bCs/>
          <w:sz w:val="32"/>
          <w:szCs w:val="32"/>
        </w:rPr>
        <w:t>……………………（</w:t>
      </w:r>
      <w:r>
        <w:rPr>
          <w:rFonts w:hint="eastAsia" w:ascii="仿宋" w:hAnsi="仿宋" w:eastAsia="仿宋" w:cs="仿宋_GB2312"/>
          <w:bCs/>
          <w:sz w:val="32"/>
          <w:szCs w:val="32"/>
          <w:lang w:val="en-US" w:eastAsia="zh-CN"/>
        </w:rPr>
        <w:t>15</w:t>
      </w:r>
      <w:r>
        <w:rPr>
          <w:rFonts w:hint="eastAsia" w:ascii="仿宋" w:hAnsi="仿宋" w:eastAsia="仿宋" w:cs="仿宋_GB2312"/>
          <w:bCs/>
          <w:sz w:val="32"/>
          <w:szCs w:val="32"/>
        </w:rPr>
        <w:t>）</w:t>
      </w:r>
    </w:p>
    <w:p>
      <w:pPr>
        <w:rPr>
          <w:rFonts w:hint="eastAsia" w:ascii="仿宋" w:hAnsi="仿宋" w:eastAsia="仿宋" w:cs="仿宋_GB2312"/>
          <w:bCs/>
          <w:sz w:val="32"/>
          <w:szCs w:val="32"/>
        </w:rPr>
      </w:pPr>
      <w:r>
        <w:rPr>
          <w:rFonts w:hint="eastAsia" w:ascii="仿宋" w:hAnsi="仿宋" w:eastAsia="仿宋" w:cs="仿宋_GB2312"/>
          <w:bCs/>
          <w:sz w:val="32"/>
          <w:szCs w:val="32"/>
          <w:lang w:val="en-US" w:eastAsia="zh-CN"/>
        </w:rPr>
        <w:t xml:space="preserve">  （一）深化企业工资分配制度改革 </w:t>
      </w:r>
      <w:r>
        <w:rPr>
          <w:rFonts w:hint="eastAsia" w:ascii="仿宋" w:hAnsi="仿宋" w:eastAsia="仿宋" w:cs="仿宋_GB2312"/>
          <w:bCs/>
          <w:sz w:val="32"/>
          <w:szCs w:val="32"/>
        </w:rPr>
        <w:t>……………………（</w:t>
      </w:r>
      <w:r>
        <w:rPr>
          <w:rFonts w:hint="eastAsia" w:ascii="仿宋" w:hAnsi="仿宋" w:eastAsia="仿宋" w:cs="仿宋_GB2312"/>
          <w:bCs/>
          <w:sz w:val="32"/>
          <w:szCs w:val="32"/>
          <w:lang w:val="en-US" w:eastAsia="zh-CN"/>
        </w:rPr>
        <w:t>15</w:t>
      </w:r>
      <w:r>
        <w:rPr>
          <w:rFonts w:hint="eastAsia" w:ascii="仿宋" w:hAnsi="仿宋" w:eastAsia="仿宋" w:cs="仿宋_GB2312"/>
          <w:bCs/>
          <w:sz w:val="32"/>
          <w:szCs w:val="32"/>
        </w:rPr>
        <w:t>）</w:t>
      </w:r>
    </w:p>
    <w:p>
      <w:pPr>
        <w:rPr>
          <w:rFonts w:hint="default" w:ascii="仿宋" w:hAnsi="仿宋" w:eastAsia="仿宋" w:cs="仿宋_GB2312"/>
          <w:bCs/>
          <w:sz w:val="32"/>
          <w:szCs w:val="32"/>
          <w:lang w:val="en-US" w:eastAsia="zh-CN"/>
        </w:rPr>
      </w:pPr>
      <w:r>
        <w:rPr>
          <w:rFonts w:hint="eastAsia" w:ascii="仿宋" w:hAnsi="仿宋" w:eastAsia="仿宋" w:cs="仿宋_GB2312"/>
          <w:bCs/>
          <w:sz w:val="32"/>
          <w:szCs w:val="32"/>
          <w:lang w:val="en-US" w:eastAsia="zh-CN"/>
        </w:rPr>
        <w:t xml:space="preserve">  （二）贯彻落实事业单位工资制度 </w:t>
      </w:r>
      <w:r>
        <w:rPr>
          <w:rFonts w:hint="eastAsia" w:ascii="仿宋" w:hAnsi="仿宋" w:eastAsia="仿宋" w:cs="仿宋_GB2312"/>
          <w:bCs/>
          <w:sz w:val="32"/>
          <w:szCs w:val="32"/>
        </w:rPr>
        <w:t>……………………（</w:t>
      </w:r>
      <w:r>
        <w:rPr>
          <w:rFonts w:hint="eastAsia" w:ascii="仿宋" w:hAnsi="仿宋" w:eastAsia="仿宋" w:cs="仿宋_GB2312"/>
          <w:bCs/>
          <w:sz w:val="32"/>
          <w:szCs w:val="32"/>
          <w:lang w:val="en-US" w:eastAsia="zh-CN"/>
        </w:rPr>
        <w:t>16</w:t>
      </w:r>
      <w:r>
        <w:rPr>
          <w:rFonts w:hint="eastAsia" w:ascii="仿宋" w:hAnsi="仿宋" w:eastAsia="仿宋" w:cs="仿宋_GB2312"/>
          <w:bCs/>
          <w:sz w:val="32"/>
          <w:szCs w:val="32"/>
        </w:rPr>
        <w:t>）</w:t>
      </w:r>
    </w:p>
    <w:p>
      <w:pPr>
        <w:rPr>
          <w:rFonts w:ascii="仿宋" w:hAnsi="仿宋" w:eastAsia="仿宋"/>
          <w:sz w:val="32"/>
          <w:szCs w:val="32"/>
        </w:rPr>
      </w:pPr>
      <w:r>
        <w:rPr>
          <w:rFonts w:hint="eastAsia" w:ascii="仿宋" w:hAnsi="仿宋" w:eastAsia="仿宋"/>
          <w:sz w:val="32"/>
          <w:szCs w:val="32"/>
        </w:rPr>
        <w:t>七、构建和谐劳动关系</w:t>
      </w:r>
      <w:r>
        <w:rPr>
          <w:rFonts w:hint="eastAsia" w:ascii="仿宋" w:hAnsi="仿宋" w:eastAsia="仿宋"/>
          <w:sz w:val="32"/>
          <w:szCs w:val="32"/>
          <w:lang w:val="en-US" w:eastAsia="zh-CN"/>
        </w:rPr>
        <w:t xml:space="preserve"> </w:t>
      </w:r>
      <w:r>
        <w:rPr>
          <w:rFonts w:hint="eastAsia" w:ascii="仿宋" w:hAnsi="仿宋" w:eastAsia="仿宋"/>
          <w:sz w:val="32"/>
          <w:szCs w:val="32"/>
        </w:rPr>
        <w:t>……………………………………（</w:t>
      </w:r>
      <w:r>
        <w:rPr>
          <w:rFonts w:hint="eastAsia" w:ascii="仿宋" w:hAnsi="仿宋" w:eastAsia="仿宋"/>
          <w:sz w:val="32"/>
          <w:szCs w:val="32"/>
          <w:lang w:val="en-US" w:eastAsia="zh-CN"/>
        </w:rPr>
        <w:t>16</w:t>
      </w:r>
      <w:r>
        <w:rPr>
          <w:rFonts w:hint="eastAsia" w:ascii="仿宋" w:hAnsi="仿宋" w:eastAsia="仿宋"/>
          <w:sz w:val="32"/>
          <w:szCs w:val="32"/>
        </w:rPr>
        <w:t>）</w:t>
      </w:r>
    </w:p>
    <w:p>
      <w:pPr>
        <w:ind w:firstLine="320" w:firstLineChars="100"/>
        <w:rPr>
          <w:rFonts w:ascii="仿宋" w:hAnsi="仿宋" w:eastAsia="仿宋" w:cs="楷体"/>
          <w:sz w:val="32"/>
          <w:szCs w:val="32"/>
        </w:rPr>
      </w:pPr>
      <w:r>
        <w:rPr>
          <w:rFonts w:hint="eastAsia" w:ascii="仿宋" w:hAnsi="仿宋" w:eastAsia="仿宋" w:cs="仿宋_GB2312"/>
          <w:sz w:val="32"/>
          <w:szCs w:val="32"/>
        </w:rPr>
        <w:t>（</w:t>
      </w:r>
      <w:r>
        <w:rPr>
          <w:rFonts w:hint="eastAsia" w:ascii="仿宋" w:hAnsi="仿宋" w:eastAsia="仿宋" w:cs="仿宋_GB2312"/>
          <w:sz w:val="32"/>
          <w:szCs w:val="32"/>
          <w:lang w:eastAsia="zh-CN"/>
        </w:rPr>
        <w:t>一</w:t>
      </w:r>
      <w:r>
        <w:rPr>
          <w:rFonts w:hint="eastAsia" w:ascii="仿宋" w:hAnsi="仿宋" w:eastAsia="仿宋" w:cs="仿宋_GB2312"/>
          <w:sz w:val="32"/>
          <w:szCs w:val="32"/>
        </w:rPr>
        <w:t>）</w:t>
      </w:r>
      <w:r>
        <w:rPr>
          <w:rFonts w:hint="eastAsia" w:ascii="仿宋" w:hAnsi="仿宋" w:eastAsia="仿宋" w:cs="楷体"/>
          <w:sz w:val="32"/>
          <w:szCs w:val="32"/>
        </w:rPr>
        <w:t>完善劳动关系协调机制</w:t>
      </w:r>
      <w:r>
        <w:rPr>
          <w:rFonts w:hint="eastAsia" w:ascii="仿宋" w:hAnsi="仿宋" w:eastAsia="仿宋" w:cs="楷体"/>
          <w:sz w:val="32"/>
          <w:szCs w:val="32"/>
          <w:lang w:val="en-US" w:eastAsia="zh-CN"/>
        </w:rPr>
        <w:t xml:space="preserve"> </w:t>
      </w:r>
      <w:r>
        <w:rPr>
          <w:rFonts w:hint="eastAsia" w:ascii="仿宋" w:hAnsi="仿宋" w:eastAsia="仿宋" w:cs="楷体"/>
          <w:sz w:val="32"/>
          <w:szCs w:val="32"/>
        </w:rPr>
        <w:t>…………………………（</w:t>
      </w:r>
      <w:r>
        <w:rPr>
          <w:rFonts w:hint="eastAsia" w:ascii="仿宋" w:hAnsi="仿宋" w:eastAsia="仿宋" w:cs="楷体"/>
          <w:sz w:val="32"/>
          <w:szCs w:val="32"/>
          <w:lang w:val="en-US" w:eastAsia="zh-CN"/>
        </w:rPr>
        <w:t>16</w:t>
      </w:r>
      <w:r>
        <w:rPr>
          <w:rFonts w:hint="eastAsia" w:ascii="仿宋" w:hAnsi="仿宋" w:eastAsia="仿宋" w:cs="楷体"/>
          <w:sz w:val="32"/>
          <w:szCs w:val="32"/>
        </w:rPr>
        <w:t>）</w:t>
      </w:r>
    </w:p>
    <w:p>
      <w:pPr>
        <w:ind w:firstLine="320" w:firstLineChars="100"/>
        <w:rPr>
          <w:rFonts w:ascii="仿宋" w:hAnsi="仿宋" w:eastAsia="仿宋" w:cs="仿宋_GB2312"/>
          <w:sz w:val="32"/>
          <w:szCs w:val="32"/>
        </w:rPr>
      </w:pPr>
      <w:r>
        <w:rPr>
          <w:rFonts w:hint="eastAsia" w:ascii="仿宋" w:hAnsi="仿宋" w:eastAsia="仿宋" w:cs="仿宋_GB2312"/>
          <w:sz w:val="32"/>
          <w:szCs w:val="32"/>
        </w:rPr>
        <w:t>（</w:t>
      </w:r>
      <w:r>
        <w:rPr>
          <w:rFonts w:hint="eastAsia" w:ascii="仿宋" w:hAnsi="仿宋" w:eastAsia="仿宋" w:cs="仿宋_GB2312"/>
          <w:sz w:val="32"/>
          <w:szCs w:val="32"/>
          <w:lang w:eastAsia="zh-CN"/>
        </w:rPr>
        <w:t>二</w:t>
      </w:r>
      <w:r>
        <w:rPr>
          <w:rFonts w:hint="eastAsia" w:ascii="仿宋" w:hAnsi="仿宋" w:eastAsia="仿宋" w:cs="仿宋_GB2312"/>
          <w:sz w:val="32"/>
          <w:szCs w:val="32"/>
        </w:rPr>
        <w:t>）提升劳动保障监察执法效能</w:t>
      </w:r>
      <w:r>
        <w:rPr>
          <w:rFonts w:hint="eastAsia" w:ascii="仿宋" w:hAnsi="仿宋" w:eastAsia="仿宋" w:cs="仿宋_GB2312"/>
          <w:sz w:val="32"/>
          <w:szCs w:val="32"/>
          <w:lang w:val="en-US" w:eastAsia="zh-CN"/>
        </w:rPr>
        <w:t xml:space="preserve"> </w:t>
      </w:r>
      <w:r>
        <w:rPr>
          <w:rFonts w:hint="eastAsia" w:ascii="仿宋" w:hAnsi="仿宋" w:eastAsia="仿宋" w:cs="仿宋_GB2312"/>
          <w:sz w:val="32"/>
          <w:szCs w:val="32"/>
        </w:rPr>
        <w:t>……………………（</w:t>
      </w:r>
      <w:r>
        <w:rPr>
          <w:rFonts w:hint="eastAsia" w:ascii="仿宋" w:hAnsi="仿宋" w:eastAsia="仿宋" w:cs="仿宋_GB2312"/>
          <w:sz w:val="32"/>
          <w:szCs w:val="32"/>
          <w:lang w:val="en-US" w:eastAsia="zh-CN"/>
        </w:rPr>
        <w:t>17</w:t>
      </w:r>
      <w:r>
        <w:rPr>
          <w:rFonts w:hint="eastAsia" w:ascii="仿宋" w:hAnsi="仿宋" w:eastAsia="仿宋" w:cs="仿宋_GB2312"/>
          <w:sz w:val="32"/>
          <w:szCs w:val="32"/>
        </w:rPr>
        <w:t>）</w:t>
      </w:r>
    </w:p>
    <w:p>
      <w:pPr>
        <w:ind w:firstLine="320" w:firstLineChars="1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三</w:t>
      </w:r>
      <w:r>
        <w:rPr>
          <w:rFonts w:hint="eastAsia" w:ascii="仿宋" w:hAnsi="仿宋" w:eastAsia="仿宋"/>
          <w:sz w:val="32"/>
          <w:szCs w:val="32"/>
        </w:rPr>
        <w:t>）完善劳动人事争议调解仲裁机制</w:t>
      </w:r>
      <w:r>
        <w:rPr>
          <w:rFonts w:hint="eastAsia" w:ascii="仿宋" w:hAnsi="仿宋" w:eastAsia="仿宋"/>
          <w:sz w:val="32"/>
          <w:szCs w:val="32"/>
          <w:lang w:val="en-US" w:eastAsia="zh-CN"/>
        </w:rPr>
        <w:t xml:space="preserve"> </w:t>
      </w:r>
      <w:r>
        <w:rPr>
          <w:rFonts w:hint="eastAsia" w:ascii="仿宋" w:hAnsi="仿宋" w:eastAsia="仿宋"/>
          <w:sz w:val="32"/>
          <w:szCs w:val="32"/>
        </w:rPr>
        <w:t>………………（</w:t>
      </w:r>
      <w:r>
        <w:rPr>
          <w:rFonts w:hint="eastAsia" w:ascii="仿宋" w:hAnsi="仿宋" w:eastAsia="仿宋"/>
          <w:sz w:val="32"/>
          <w:szCs w:val="32"/>
          <w:lang w:val="en-US" w:eastAsia="zh-CN"/>
        </w:rPr>
        <w:t>17</w:t>
      </w:r>
      <w:r>
        <w:rPr>
          <w:rFonts w:hint="eastAsia" w:ascii="仿宋" w:hAnsi="仿宋" w:eastAsia="仿宋"/>
          <w:sz w:val="32"/>
          <w:szCs w:val="32"/>
        </w:rPr>
        <w:t>）</w:t>
      </w:r>
    </w:p>
    <w:p>
      <w:pPr>
        <w:rPr>
          <w:rFonts w:ascii="仿宋" w:hAnsi="仿宋" w:eastAsia="仿宋"/>
          <w:sz w:val="32"/>
          <w:szCs w:val="32"/>
        </w:rPr>
      </w:pPr>
      <w:r>
        <w:rPr>
          <w:rFonts w:hint="eastAsia" w:ascii="仿宋" w:hAnsi="仿宋" w:eastAsia="仿宋"/>
          <w:sz w:val="32"/>
          <w:szCs w:val="32"/>
        </w:rPr>
        <w:t>八、提升基本公共服务能力和质量</w:t>
      </w:r>
      <w:r>
        <w:rPr>
          <w:rFonts w:hint="eastAsia" w:ascii="仿宋" w:hAnsi="仿宋" w:eastAsia="仿宋"/>
          <w:sz w:val="32"/>
          <w:szCs w:val="32"/>
          <w:lang w:val="en-US" w:eastAsia="zh-CN"/>
        </w:rPr>
        <w:t xml:space="preserve"> </w:t>
      </w:r>
      <w:r>
        <w:rPr>
          <w:rFonts w:hint="eastAsia" w:ascii="仿宋" w:hAnsi="仿宋" w:eastAsia="仿宋"/>
          <w:sz w:val="32"/>
          <w:szCs w:val="32"/>
        </w:rPr>
        <w:t>………………………（</w:t>
      </w:r>
      <w:r>
        <w:rPr>
          <w:rFonts w:hint="eastAsia" w:ascii="仿宋" w:hAnsi="仿宋" w:eastAsia="仿宋"/>
          <w:sz w:val="32"/>
          <w:szCs w:val="32"/>
          <w:lang w:val="en-US" w:eastAsia="zh-CN"/>
        </w:rPr>
        <w:t>18</w:t>
      </w:r>
      <w:r>
        <w:rPr>
          <w:rFonts w:hint="eastAsia" w:ascii="仿宋" w:hAnsi="仿宋" w:eastAsia="仿宋"/>
          <w:sz w:val="32"/>
          <w:szCs w:val="32"/>
        </w:rPr>
        <w:t>）</w:t>
      </w:r>
    </w:p>
    <w:p>
      <w:pPr>
        <w:ind w:firstLine="320" w:firstLineChars="100"/>
        <w:rPr>
          <w:rFonts w:ascii="仿宋" w:hAnsi="仿宋" w:eastAsia="仿宋"/>
          <w:sz w:val="32"/>
          <w:szCs w:val="32"/>
        </w:rPr>
      </w:pPr>
      <w:r>
        <w:rPr>
          <w:rFonts w:hint="eastAsia" w:ascii="仿宋" w:hAnsi="仿宋" w:eastAsia="仿宋"/>
          <w:sz w:val="32"/>
          <w:szCs w:val="32"/>
        </w:rPr>
        <w:t>（一</w:t>
      </w:r>
      <w:r>
        <w:rPr>
          <w:rFonts w:ascii="仿宋" w:hAnsi="仿宋" w:eastAsia="仿宋"/>
          <w:sz w:val="32"/>
          <w:szCs w:val="32"/>
        </w:rPr>
        <w:t>）</w:t>
      </w:r>
      <w:r>
        <w:rPr>
          <w:rFonts w:hint="eastAsia" w:ascii="仿宋" w:hAnsi="仿宋" w:eastAsia="仿宋"/>
          <w:sz w:val="32"/>
          <w:szCs w:val="32"/>
          <w:lang w:eastAsia="zh-CN"/>
        </w:rPr>
        <w:t>推进基本公共服务均等信息化</w:t>
      </w:r>
      <w:r>
        <w:rPr>
          <w:rFonts w:hint="eastAsia" w:ascii="仿宋" w:hAnsi="仿宋" w:eastAsia="仿宋"/>
          <w:sz w:val="32"/>
          <w:szCs w:val="32"/>
          <w:lang w:val="en-US" w:eastAsia="zh-CN"/>
        </w:rPr>
        <w:t xml:space="preserve"> </w:t>
      </w:r>
      <w:r>
        <w:rPr>
          <w:rFonts w:hint="eastAsia" w:ascii="仿宋" w:hAnsi="仿宋" w:eastAsia="仿宋"/>
          <w:sz w:val="32"/>
          <w:szCs w:val="32"/>
        </w:rPr>
        <w:t>…………………（</w:t>
      </w:r>
      <w:r>
        <w:rPr>
          <w:rFonts w:hint="eastAsia" w:ascii="仿宋" w:hAnsi="仿宋" w:eastAsia="仿宋"/>
          <w:sz w:val="32"/>
          <w:szCs w:val="32"/>
          <w:lang w:val="en-US" w:eastAsia="zh-CN"/>
        </w:rPr>
        <w:t>18</w:t>
      </w:r>
      <w:r>
        <w:rPr>
          <w:rFonts w:hint="eastAsia" w:ascii="仿宋" w:hAnsi="仿宋" w:eastAsia="仿宋"/>
          <w:sz w:val="32"/>
          <w:szCs w:val="32"/>
        </w:rPr>
        <w:t>）</w:t>
      </w:r>
    </w:p>
    <w:p>
      <w:pPr>
        <w:ind w:firstLine="320" w:firstLineChars="100"/>
        <w:rPr>
          <w:rFonts w:ascii="仿宋" w:hAnsi="仿宋" w:eastAsia="仿宋"/>
          <w:sz w:val="32"/>
          <w:szCs w:val="32"/>
        </w:rPr>
      </w:pPr>
      <w:r>
        <w:rPr>
          <w:rFonts w:hint="eastAsia" w:ascii="仿宋" w:hAnsi="仿宋" w:eastAsia="仿宋"/>
          <w:sz w:val="32"/>
          <w:szCs w:val="32"/>
          <w:lang w:eastAsia="zh-CN"/>
        </w:rPr>
        <w:t>（二）推进人社公共服务质效</w:t>
      </w:r>
      <w:r>
        <w:rPr>
          <w:rFonts w:hint="eastAsia" w:ascii="仿宋" w:hAnsi="仿宋" w:eastAsia="仿宋"/>
          <w:sz w:val="32"/>
          <w:szCs w:val="32"/>
          <w:lang w:val="en-US" w:eastAsia="zh-CN"/>
        </w:rPr>
        <w:t xml:space="preserve"> </w:t>
      </w:r>
      <w:r>
        <w:rPr>
          <w:rFonts w:hint="eastAsia" w:ascii="仿宋" w:hAnsi="仿宋" w:eastAsia="仿宋"/>
          <w:sz w:val="32"/>
          <w:szCs w:val="32"/>
        </w:rPr>
        <w:t>…………………………（</w:t>
      </w:r>
      <w:r>
        <w:rPr>
          <w:rFonts w:hint="eastAsia" w:ascii="仿宋" w:hAnsi="仿宋" w:eastAsia="仿宋"/>
          <w:sz w:val="32"/>
          <w:szCs w:val="32"/>
          <w:lang w:val="en-US" w:eastAsia="zh-CN"/>
        </w:rPr>
        <w:t>19</w:t>
      </w:r>
      <w:r>
        <w:rPr>
          <w:rFonts w:hint="eastAsia" w:ascii="仿宋" w:hAnsi="仿宋" w:eastAsia="仿宋"/>
          <w:sz w:val="32"/>
          <w:szCs w:val="32"/>
        </w:rPr>
        <w:t>）</w:t>
      </w:r>
    </w:p>
    <w:p>
      <w:pPr>
        <w:pStyle w:val="9"/>
        <w:spacing w:before="0" w:beforeAutospacing="0" w:after="0" w:afterAutospacing="0" w:line="600" w:lineRule="exact"/>
        <w:ind w:firstLine="320" w:firstLineChars="100"/>
        <w:jc w:val="both"/>
        <w:rPr>
          <w:rFonts w:hint="eastAsia" w:ascii="仿宋" w:hAnsi="仿宋" w:eastAsia="仿宋"/>
          <w:sz w:val="32"/>
          <w:szCs w:val="32"/>
        </w:rPr>
      </w:pPr>
      <w:r>
        <w:rPr>
          <w:rFonts w:hint="eastAsia" w:ascii="仿宋" w:hAnsi="仿宋" w:eastAsia="仿宋"/>
          <w:sz w:val="32"/>
          <w:szCs w:val="32"/>
        </w:rPr>
        <w:t>（三）</w:t>
      </w:r>
      <w:r>
        <w:rPr>
          <w:rFonts w:hint="eastAsia" w:ascii="仿宋" w:hAnsi="仿宋" w:eastAsia="仿宋" w:cs="Times New Roman"/>
          <w:kern w:val="2"/>
          <w:sz w:val="32"/>
          <w:szCs w:val="32"/>
          <w:lang w:val="en-US" w:eastAsia="zh-CN" w:bidi="ar-SA"/>
        </w:rPr>
        <w:t>坚持按章办事依法行政</w:t>
      </w:r>
      <w:r>
        <w:rPr>
          <w:rFonts w:hint="eastAsia" w:ascii="仿宋" w:hAnsi="仿宋" w:eastAsia="仿宋"/>
          <w:sz w:val="32"/>
          <w:szCs w:val="32"/>
        </w:rPr>
        <w:t>……………</w:t>
      </w:r>
      <w:r>
        <w:rPr>
          <w:rFonts w:hint="eastAsia" w:ascii="仿宋" w:hAnsi="仿宋" w:eastAsia="仿宋"/>
          <w:sz w:val="32"/>
          <w:szCs w:val="32"/>
          <w:lang w:val="en-US" w:eastAsia="zh-CN"/>
        </w:rPr>
        <w:t xml:space="preserve"> </w:t>
      </w:r>
      <w:r>
        <w:rPr>
          <w:rFonts w:hint="eastAsia" w:ascii="仿宋" w:hAnsi="仿宋" w:eastAsia="仿宋"/>
          <w:sz w:val="32"/>
          <w:szCs w:val="32"/>
        </w:rPr>
        <w:t>……………（</w:t>
      </w:r>
      <w:r>
        <w:rPr>
          <w:rFonts w:hint="eastAsia" w:ascii="仿宋" w:hAnsi="仿宋" w:eastAsia="仿宋"/>
          <w:sz w:val="32"/>
          <w:szCs w:val="32"/>
          <w:lang w:val="en-US" w:eastAsia="zh-CN"/>
        </w:rPr>
        <w:t>19</w:t>
      </w:r>
      <w:r>
        <w:rPr>
          <w:rFonts w:hint="eastAsia" w:ascii="仿宋" w:hAnsi="仿宋" w:eastAsia="仿宋"/>
          <w:sz w:val="32"/>
          <w:szCs w:val="32"/>
        </w:rPr>
        <w:t>）</w:t>
      </w:r>
    </w:p>
    <w:p>
      <w:pPr>
        <w:pStyle w:val="9"/>
        <w:spacing w:before="0" w:beforeAutospacing="0" w:after="0" w:afterAutospacing="0" w:line="600" w:lineRule="exact"/>
        <w:ind w:firstLine="320" w:firstLineChars="100"/>
        <w:jc w:val="both"/>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（四）加强人社系统行风建设 </w:t>
      </w:r>
      <w:r>
        <w:rPr>
          <w:rFonts w:hint="eastAsia" w:ascii="仿宋" w:hAnsi="仿宋" w:eastAsia="仿宋"/>
          <w:sz w:val="32"/>
          <w:szCs w:val="32"/>
        </w:rPr>
        <w:t>…………………………（</w:t>
      </w:r>
      <w:r>
        <w:rPr>
          <w:rFonts w:hint="eastAsia" w:ascii="仿宋" w:hAnsi="仿宋" w:eastAsia="仿宋"/>
          <w:sz w:val="32"/>
          <w:szCs w:val="32"/>
          <w:lang w:val="en-US" w:eastAsia="zh-CN"/>
        </w:rPr>
        <w:t>20</w:t>
      </w:r>
      <w:r>
        <w:rPr>
          <w:rFonts w:hint="eastAsia" w:ascii="仿宋" w:hAnsi="仿宋" w:eastAsia="仿宋"/>
          <w:sz w:val="32"/>
          <w:szCs w:val="32"/>
        </w:rPr>
        <w:t>）</w:t>
      </w:r>
    </w:p>
    <w:p>
      <w:pPr>
        <w:spacing w:line="560" w:lineRule="exact"/>
        <w:rPr>
          <w:rFonts w:ascii="仿宋" w:hAnsi="仿宋" w:eastAsia="仿宋" w:cs="楷体"/>
          <w:color w:val="000000" w:themeColor="text1"/>
          <w:sz w:val="32"/>
          <w:szCs w:val="32"/>
          <w14:textFill>
            <w14:solidFill>
              <w14:schemeClr w14:val="tx1"/>
            </w14:solidFill>
          </w14:textFill>
        </w:rPr>
      </w:pPr>
      <w:r>
        <w:rPr>
          <w:rFonts w:hint="eastAsia" w:ascii="仿宋" w:hAnsi="仿宋" w:eastAsia="仿宋" w:cs="楷体"/>
          <w:color w:val="000000" w:themeColor="text1"/>
          <w:sz w:val="32"/>
          <w:szCs w:val="32"/>
          <w:lang w:eastAsia="zh-CN"/>
          <w14:textFill>
            <w14:solidFill>
              <w14:schemeClr w14:val="tx1"/>
            </w14:solidFill>
          </w14:textFill>
        </w:rPr>
        <w:t>九</w:t>
      </w:r>
      <w:r>
        <w:rPr>
          <w:rFonts w:hint="eastAsia" w:ascii="仿宋" w:hAnsi="仿宋" w:eastAsia="仿宋" w:cs="楷体"/>
          <w:color w:val="000000" w:themeColor="text1"/>
          <w:sz w:val="32"/>
          <w:szCs w:val="32"/>
          <w14:textFill>
            <w14:solidFill>
              <w14:schemeClr w14:val="tx1"/>
            </w14:solidFill>
          </w14:textFill>
        </w:rPr>
        <w:t>、进一步巩固拓展脱贫攻坚成果，建立健全长效机制…（</w:t>
      </w:r>
      <w:r>
        <w:rPr>
          <w:rFonts w:hint="eastAsia" w:ascii="仿宋" w:hAnsi="仿宋" w:eastAsia="仿宋" w:cs="楷体"/>
          <w:color w:val="000000" w:themeColor="text1"/>
          <w:sz w:val="32"/>
          <w:szCs w:val="32"/>
          <w:lang w:val="en-US" w:eastAsia="zh-CN"/>
          <w14:textFill>
            <w14:solidFill>
              <w14:schemeClr w14:val="tx1"/>
            </w14:solidFill>
          </w14:textFill>
        </w:rPr>
        <w:t>20</w:t>
      </w:r>
      <w:r>
        <w:rPr>
          <w:rFonts w:hint="eastAsia" w:ascii="仿宋" w:hAnsi="仿宋" w:eastAsia="仿宋" w:cs="楷体"/>
          <w:color w:val="000000" w:themeColor="text1"/>
          <w:sz w:val="32"/>
          <w:szCs w:val="32"/>
          <w14:textFill>
            <w14:solidFill>
              <w14:schemeClr w14:val="tx1"/>
            </w14:solidFill>
          </w14:textFill>
        </w:rPr>
        <w:t>）</w:t>
      </w:r>
    </w:p>
    <w:p>
      <w:pPr>
        <w:spacing w:line="560" w:lineRule="exact"/>
        <w:ind w:firstLine="320" w:firstLineChars="100"/>
        <w:rPr>
          <w:rFonts w:ascii="仿宋" w:hAnsi="仿宋" w:eastAsia="仿宋" w:cs="楷体_GB2312"/>
          <w:bCs/>
          <w:color w:val="000000" w:themeColor="text1"/>
          <w:sz w:val="32"/>
          <w:szCs w:val="32"/>
          <w14:textFill>
            <w14:solidFill>
              <w14:schemeClr w14:val="tx1"/>
            </w14:solidFill>
          </w14:textFill>
        </w:rPr>
      </w:pPr>
      <w:r>
        <w:rPr>
          <w:rFonts w:hint="eastAsia" w:ascii="仿宋" w:hAnsi="仿宋" w:eastAsia="仿宋" w:cs="楷体"/>
          <w:color w:val="000000" w:themeColor="text1"/>
          <w:sz w:val="32"/>
          <w:szCs w:val="32"/>
          <w14:textFill>
            <w14:solidFill>
              <w14:schemeClr w14:val="tx1"/>
            </w14:solidFill>
          </w14:textFill>
        </w:rPr>
        <w:t>（一）</w:t>
      </w:r>
      <w:r>
        <w:rPr>
          <w:rFonts w:hint="eastAsia" w:ascii="仿宋" w:hAnsi="仿宋" w:eastAsia="仿宋" w:cs="楷体_GB2312"/>
          <w:bCs/>
          <w:color w:val="000000" w:themeColor="text1"/>
          <w:sz w:val="32"/>
          <w:szCs w:val="32"/>
          <w14:textFill>
            <w14:solidFill>
              <w14:schemeClr w14:val="tx1"/>
            </w14:solidFill>
          </w14:textFill>
        </w:rPr>
        <w:t>持续压实责任</w:t>
      </w:r>
      <w:r>
        <w:rPr>
          <w:rFonts w:hint="eastAsia" w:ascii="仿宋" w:hAnsi="仿宋" w:eastAsia="仿宋" w:cs="楷体_GB2312"/>
          <w:bCs/>
          <w:color w:val="000000" w:themeColor="text1"/>
          <w:sz w:val="32"/>
          <w:szCs w:val="32"/>
          <w:lang w:val="en-US" w:eastAsia="zh-CN"/>
          <w14:textFill>
            <w14:solidFill>
              <w14:schemeClr w14:val="tx1"/>
            </w14:solidFill>
          </w14:textFill>
        </w:rPr>
        <w:t xml:space="preserve"> </w:t>
      </w:r>
      <w:r>
        <w:rPr>
          <w:rFonts w:hint="eastAsia" w:ascii="仿宋" w:hAnsi="仿宋" w:eastAsia="仿宋" w:cs="楷体_GB2312"/>
          <w:bCs/>
          <w:color w:val="000000" w:themeColor="text1"/>
          <w:sz w:val="32"/>
          <w:szCs w:val="32"/>
          <w14:textFill>
            <w14:solidFill>
              <w14:schemeClr w14:val="tx1"/>
            </w14:solidFill>
          </w14:textFill>
        </w:rPr>
        <w:t>……………………………………（</w:t>
      </w:r>
      <w:r>
        <w:rPr>
          <w:rFonts w:hint="eastAsia" w:ascii="仿宋" w:hAnsi="仿宋" w:eastAsia="仿宋" w:cs="楷体_GB2312"/>
          <w:bCs/>
          <w:color w:val="000000" w:themeColor="text1"/>
          <w:sz w:val="32"/>
          <w:szCs w:val="32"/>
          <w:lang w:val="en-US" w:eastAsia="zh-CN"/>
          <w14:textFill>
            <w14:solidFill>
              <w14:schemeClr w14:val="tx1"/>
            </w14:solidFill>
          </w14:textFill>
        </w:rPr>
        <w:t>21</w:t>
      </w:r>
      <w:r>
        <w:rPr>
          <w:rFonts w:hint="eastAsia" w:ascii="仿宋" w:hAnsi="仿宋" w:eastAsia="仿宋" w:cs="楷体_GB2312"/>
          <w:bCs/>
          <w:color w:val="000000" w:themeColor="text1"/>
          <w:sz w:val="32"/>
          <w:szCs w:val="32"/>
          <w14:textFill>
            <w14:solidFill>
              <w14:schemeClr w14:val="tx1"/>
            </w14:solidFill>
          </w14:textFill>
        </w:rPr>
        <w:t>）</w:t>
      </w:r>
    </w:p>
    <w:p>
      <w:pPr>
        <w:spacing w:line="560" w:lineRule="exact"/>
        <w:ind w:firstLine="320" w:firstLineChars="100"/>
        <w:rPr>
          <w:rFonts w:ascii="仿宋" w:hAnsi="仿宋" w:eastAsia="仿宋" w:cs="楷体_GB2312"/>
          <w:bCs/>
          <w:color w:val="000000" w:themeColor="text1"/>
          <w:sz w:val="32"/>
          <w:szCs w:val="32"/>
          <w14:textFill>
            <w14:solidFill>
              <w14:schemeClr w14:val="tx1"/>
            </w14:solidFill>
          </w14:textFill>
        </w:rPr>
      </w:pPr>
      <w:r>
        <w:rPr>
          <w:rFonts w:hint="eastAsia" w:ascii="仿宋" w:hAnsi="仿宋" w:eastAsia="仿宋" w:cs="楷体_GB2312"/>
          <w:bCs/>
          <w:color w:val="000000" w:themeColor="text1"/>
          <w:sz w:val="32"/>
          <w:szCs w:val="32"/>
          <w14:textFill>
            <w14:solidFill>
              <w14:schemeClr w14:val="tx1"/>
            </w14:solidFill>
          </w14:textFill>
        </w:rPr>
        <w:t>（二）促进脱贫人口稳定就业</w:t>
      </w:r>
      <w:r>
        <w:rPr>
          <w:rFonts w:hint="eastAsia" w:ascii="仿宋" w:hAnsi="仿宋" w:eastAsia="仿宋" w:cs="楷体_GB2312"/>
          <w:bCs/>
          <w:color w:val="000000" w:themeColor="text1"/>
          <w:sz w:val="32"/>
          <w:szCs w:val="32"/>
          <w:lang w:val="en-US" w:eastAsia="zh-CN"/>
          <w14:textFill>
            <w14:solidFill>
              <w14:schemeClr w14:val="tx1"/>
            </w14:solidFill>
          </w14:textFill>
        </w:rPr>
        <w:t xml:space="preserve"> </w:t>
      </w:r>
      <w:r>
        <w:rPr>
          <w:rFonts w:hint="eastAsia" w:ascii="仿宋" w:hAnsi="仿宋" w:eastAsia="仿宋" w:cs="楷体_GB2312"/>
          <w:bCs/>
          <w:color w:val="000000" w:themeColor="text1"/>
          <w:sz w:val="32"/>
          <w:szCs w:val="32"/>
          <w14:textFill>
            <w14:solidFill>
              <w14:schemeClr w14:val="tx1"/>
            </w14:solidFill>
          </w14:textFill>
        </w:rPr>
        <w:t>…………………………（</w:t>
      </w:r>
      <w:r>
        <w:rPr>
          <w:rFonts w:hint="eastAsia" w:ascii="仿宋" w:hAnsi="仿宋" w:eastAsia="仿宋" w:cs="楷体_GB2312"/>
          <w:bCs/>
          <w:color w:val="000000" w:themeColor="text1"/>
          <w:sz w:val="32"/>
          <w:szCs w:val="32"/>
          <w:lang w:val="en-US" w:eastAsia="zh-CN"/>
          <w14:textFill>
            <w14:solidFill>
              <w14:schemeClr w14:val="tx1"/>
            </w14:solidFill>
          </w14:textFill>
        </w:rPr>
        <w:t>21</w:t>
      </w:r>
      <w:r>
        <w:rPr>
          <w:rFonts w:hint="eastAsia" w:ascii="仿宋" w:hAnsi="仿宋" w:eastAsia="仿宋" w:cs="楷体_GB2312"/>
          <w:bCs/>
          <w:color w:val="000000" w:themeColor="text1"/>
          <w:sz w:val="32"/>
          <w:szCs w:val="32"/>
          <w14:textFill>
            <w14:solidFill>
              <w14:schemeClr w14:val="tx1"/>
            </w14:solidFill>
          </w14:textFill>
        </w:rPr>
        <w:t>）</w:t>
      </w:r>
    </w:p>
    <w:p>
      <w:pPr>
        <w:spacing w:line="560" w:lineRule="exact"/>
        <w:ind w:firstLine="320" w:firstLineChars="100"/>
        <w:rPr>
          <w:rFonts w:ascii="仿宋" w:hAnsi="仿宋" w:eastAsia="仿宋" w:cs="楷体"/>
          <w:color w:val="000000" w:themeColor="text1"/>
          <w:sz w:val="32"/>
          <w:szCs w:val="32"/>
          <w14:textFill>
            <w14:solidFill>
              <w14:schemeClr w14:val="tx1"/>
            </w14:solidFill>
          </w14:textFill>
        </w:rPr>
      </w:pPr>
      <w:r>
        <w:rPr>
          <w:rFonts w:hint="eastAsia" w:ascii="仿宋" w:hAnsi="仿宋" w:eastAsia="仿宋" w:cs="楷体_GB2312"/>
          <w:bCs/>
          <w:sz w:val="32"/>
          <w:szCs w:val="32"/>
        </w:rPr>
        <w:t>（三）强化政策援助</w:t>
      </w:r>
      <w:r>
        <w:rPr>
          <w:rFonts w:hint="eastAsia" w:ascii="仿宋" w:hAnsi="仿宋" w:eastAsia="仿宋" w:cs="楷体_GB2312"/>
          <w:bCs/>
          <w:sz w:val="32"/>
          <w:szCs w:val="32"/>
          <w:lang w:val="en-US" w:eastAsia="zh-CN"/>
        </w:rPr>
        <w:t xml:space="preserve"> </w:t>
      </w:r>
      <w:r>
        <w:rPr>
          <w:rFonts w:hint="eastAsia" w:ascii="仿宋" w:hAnsi="仿宋" w:eastAsia="仿宋" w:cs="楷体_GB2312"/>
          <w:bCs/>
          <w:sz w:val="32"/>
          <w:szCs w:val="32"/>
        </w:rPr>
        <w:t>……………………………………（</w:t>
      </w:r>
      <w:r>
        <w:rPr>
          <w:rFonts w:hint="eastAsia" w:ascii="仿宋" w:hAnsi="仿宋" w:eastAsia="仿宋" w:cs="楷体_GB2312"/>
          <w:bCs/>
          <w:sz w:val="32"/>
          <w:szCs w:val="32"/>
          <w:lang w:val="en-US" w:eastAsia="zh-CN"/>
        </w:rPr>
        <w:t>21</w:t>
      </w:r>
      <w:r>
        <w:rPr>
          <w:rFonts w:hint="eastAsia" w:ascii="仿宋" w:hAnsi="仿宋" w:eastAsia="仿宋" w:cs="楷体_GB2312"/>
          <w:bCs/>
          <w:sz w:val="32"/>
          <w:szCs w:val="32"/>
        </w:rPr>
        <w:t>）</w:t>
      </w:r>
    </w:p>
    <w:p>
      <w:pPr>
        <w:spacing w:line="600" w:lineRule="exact"/>
        <w:rPr>
          <w:rFonts w:hint="eastAsia" w:ascii="仿宋" w:hAnsi="仿宋" w:eastAsia="仿宋"/>
          <w:sz w:val="32"/>
          <w:szCs w:val="32"/>
        </w:rPr>
      </w:pPr>
      <w:r>
        <w:rPr>
          <w:rFonts w:hint="eastAsia" w:ascii="仿宋" w:hAnsi="仿宋" w:eastAsia="仿宋" w:cs="仿宋"/>
          <w:sz w:val="32"/>
          <w:szCs w:val="32"/>
          <w:lang w:eastAsia="zh-CN"/>
        </w:rPr>
        <w:t>十、保障措施</w:t>
      </w:r>
      <w:r>
        <w:rPr>
          <w:rFonts w:hint="eastAsia" w:ascii="仿宋" w:hAnsi="仿宋" w:eastAsia="仿宋" w:cs="仿宋"/>
          <w:sz w:val="32"/>
          <w:szCs w:val="32"/>
          <w:lang w:val="en-US" w:eastAsia="zh-CN"/>
        </w:rPr>
        <w:t xml:space="preserve"> </w:t>
      </w:r>
      <w:r>
        <w:rPr>
          <w:rFonts w:hint="eastAsia" w:ascii="仿宋" w:hAnsi="仿宋" w:eastAsia="仿宋"/>
          <w:sz w:val="32"/>
          <w:szCs w:val="32"/>
        </w:rPr>
        <w:t>………………………………………………（</w:t>
      </w:r>
      <w:r>
        <w:rPr>
          <w:rFonts w:hint="eastAsia" w:ascii="仿宋" w:hAnsi="仿宋" w:eastAsia="仿宋"/>
          <w:sz w:val="32"/>
          <w:szCs w:val="32"/>
          <w:lang w:val="en-US" w:eastAsia="zh-CN"/>
        </w:rPr>
        <w:t>21</w:t>
      </w:r>
      <w:r>
        <w:rPr>
          <w:rFonts w:hint="eastAsia" w:ascii="仿宋" w:hAnsi="仿宋" w:eastAsia="仿宋"/>
          <w:sz w:val="32"/>
          <w:szCs w:val="32"/>
        </w:rPr>
        <w:t>）</w:t>
      </w:r>
    </w:p>
    <w:p>
      <w:pPr>
        <w:spacing w:line="600" w:lineRule="exact"/>
        <w:rPr>
          <w:rFonts w:hint="eastAsia" w:ascii="仿宋" w:hAnsi="仿宋" w:eastAsia="仿宋" w:cs="仿宋"/>
          <w:sz w:val="32"/>
          <w:szCs w:val="32"/>
          <w:lang w:val="en-US" w:eastAsia="zh-CN"/>
        </w:rPr>
      </w:pPr>
      <w:r>
        <w:rPr>
          <w:rFonts w:hint="eastAsia" w:ascii="仿宋" w:hAnsi="仿宋" w:eastAsia="仿宋"/>
          <w:sz w:val="32"/>
          <w:szCs w:val="32"/>
          <w:lang w:val="en-US" w:eastAsia="zh-CN"/>
        </w:rPr>
        <w:t xml:space="preserve">  （一）</w:t>
      </w:r>
      <w:r>
        <w:rPr>
          <w:rFonts w:hint="eastAsia" w:ascii="仿宋" w:hAnsi="仿宋" w:eastAsia="仿宋" w:cs="仿宋"/>
          <w:color w:val="000000"/>
          <w:sz w:val="32"/>
          <w:szCs w:val="32"/>
          <w:shd w:val="clear" w:color="auto" w:fill="FFFFFF"/>
        </w:rPr>
        <w:t>强化规划实</w:t>
      </w:r>
      <w:r>
        <w:rPr>
          <w:rFonts w:hint="eastAsia" w:ascii="仿宋" w:hAnsi="仿宋" w:eastAsia="仿宋" w:cs="仿宋"/>
          <w:color w:val="000000"/>
          <w:sz w:val="32"/>
          <w:szCs w:val="32"/>
          <w:shd w:val="clear" w:color="auto" w:fill="FFFFFF"/>
          <w:lang w:eastAsia="zh-CN"/>
        </w:rPr>
        <w:t>施，</w:t>
      </w:r>
      <w:r>
        <w:rPr>
          <w:rFonts w:hint="eastAsia" w:ascii="仿宋" w:hAnsi="仿宋" w:eastAsia="仿宋" w:cs="仿宋"/>
          <w:color w:val="000000"/>
          <w:sz w:val="32"/>
          <w:szCs w:val="32"/>
          <w:shd w:val="clear" w:color="auto" w:fill="FFFFFF"/>
        </w:rPr>
        <w:t>健全监督考核机制</w:t>
      </w:r>
      <w:r>
        <w:rPr>
          <w:rFonts w:hint="eastAsia" w:ascii="仿宋" w:hAnsi="仿宋" w:eastAsia="仿宋"/>
          <w:sz w:val="32"/>
          <w:szCs w:val="32"/>
        </w:rPr>
        <w:t>………………（</w:t>
      </w:r>
      <w:r>
        <w:rPr>
          <w:rFonts w:hint="eastAsia" w:ascii="仿宋" w:hAnsi="仿宋" w:eastAsia="仿宋"/>
          <w:sz w:val="32"/>
          <w:szCs w:val="32"/>
          <w:lang w:val="en-US" w:eastAsia="zh-CN"/>
        </w:rPr>
        <w:t>21</w:t>
      </w:r>
      <w:r>
        <w:rPr>
          <w:rFonts w:hint="eastAsia" w:ascii="仿宋" w:hAnsi="仿宋" w:eastAsia="仿宋"/>
          <w:sz w:val="32"/>
          <w:szCs w:val="32"/>
        </w:rPr>
        <w:t>）</w:t>
      </w:r>
    </w:p>
    <w:p>
      <w:pPr>
        <w:pStyle w:val="9"/>
        <w:spacing w:before="0" w:beforeAutospacing="0" w:after="0" w:afterAutospacing="0" w:line="600" w:lineRule="exact"/>
        <w:ind w:firstLine="320" w:firstLineChars="1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w:t>
      </w:r>
      <w:r>
        <w:rPr>
          <w:rFonts w:hint="eastAsia" w:ascii="仿宋" w:hAnsi="仿宋" w:eastAsia="仿宋" w:cs="仿宋"/>
          <w:color w:val="000000"/>
          <w:sz w:val="32"/>
          <w:szCs w:val="32"/>
          <w:shd w:val="clear" w:color="auto" w:fill="FFFFFF"/>
        </w:rPr>
        <w:t>加大财政投入，建立投入保障机制</w:t>
      </w:r>
      <w:r>
        <w:rPr>
          <w:rFonts w:hint="eastAsia" w:ascii="仿宋" w:hAnsi="仿宋" w:eastAsia="仿宋"/>
          <w:sz w:val="32"/>
          <w:szCs w:val="32"/>
        </w:rPr>
        <w:t>………………（</w:t>
      </w:r>
      <w:r>
        <w:rPr>
          <w:rFonts w:hint="eastAsia" w:ascii="仿宋" w:hAnsi="仿宋" w:eastAsia="仿宋"/>
          <w:sz w:val="32"/>
          <w:szCs w:val="32"/>
          <w:lang w:val="en-US" w:eastAsia="zh-CN"/>
        </w:rPr>
        <w:t>22</w:t>
      </w:r>
      <w:r>
        <w:rPr>
          <w:rFonts w:hint="eastAsia" w:ascii="仿宋" w:hAnsi="仿宋" w:eastAsia="仿宋"/>
          <w:sz w:val="32"/>
          <w:szCs w:val="32"/>
        </w:rPr>
        <w:t>）</w:t>
      </w:r>
    </w:p>
    <w:p>
      <w:pPr>
        <w:spacing w:line="600" w:lineRule="exact"/>
        <w:rPr>
          <w:rFonts w:hint="eastAsia" w:ascii="仿宋" w:hAnsi="仿宋" w:eastAsia="仿宋" w:cs="仿宋"/>
          <w:b w:val="0"/>
          <w:bCs w:val="0"/>
          <w:sz w:val="32"/>
          <w:szCs w:val="32"/>
          <w:lang w:eastAsia="zh-CN"/>
        </w:rPr>
      </w:pPr>
      <w:r>
        <w:rPr>
          <w:rFonts w:hint="eastAsia" w:ascii="仿宋" w:hAnsi="仿宋" w:eastAsia="仿宋" w:cs="仿宋"/>
          <w:sz w:val="32"/>
          <w:szCs w:val="32"/>
          <w:lang w:val="en-US" w:eastAsia="zh-CN"/>
        </w:rPr>
        <w:t xml:space="preserve">  （三）</w:t>
      </w:r>
      <w:r>
        <w:rPr>
          <w:rFonts w:hint="eastAsia" w:ascii="仿宋" w:hAnsi="仿宋" w:eastAsia="仿宋" w:cs="仿宋"/>
          <w:b w:val="0"/>
          <w:bCs w:val="0"/>
          <w:sz w:val="32"/>
          <w:szCs w:val="32"/>
        </w:rPr>
        <w:t>加强综合监测</w:t>
      </w:r>
      <w:r>
        <w:rPr>
          <w:rFonts w:hint="eastAsia" w:ascii="仿宋" w:hAnsi="仿宋" w:eastAsia="仿宋" w:cs="仿宋"/>
          <w:b w:val="0"/>
          <w:bCs w:val="0"/>
          <w:sz w:val="32"/>
          <w:szCs w:val="32"/>
          <w:lang w:eastAsia="zh-CN"/>
        </w:rPr>
        <w:t>，增强</w:t>
      </w:r>
      <w:r>
        <w:rPr>
          <w:rFonts w:hint="eastAsia" w:ascii="仿宋" w:hAnsi="仿宋" w:eastAsia="仿宋" w:cs="仿宋"/>
          <w:b w:val="0"/>
          <w:bCs w:val="0"/>
          <w:sz w:val="32"/>
          <w:szCs w:val="32"/>
        </w:rPr>
        <w:t>防范风险</w:t>
      </w:r>
      <w:r>
        <w:rPr>
          <w:rFonts w:hint="eastAsia" w:ascii="仿宋" w:hAnsi="仿宋" w:eastAsia="仿宋" w:cs="仿宋"/>
          <w:b w:val="0"/>
          <w:bCs w:val="0"/>
          <w:sz w:val="32"/>
          <w:szCs w:val="32"/>
          <w:lang w:eastAsia="zh-CN"/>
        </w:rPr>
        <w:t>能力</w:t>
      </w:r>
      <w:r>
        <w:rPr>
          <w:rFonts w:hint="eastAsia" w:ascii="仿宋" w:hAnsi="仿宋" w:eastAsia="仿宋"/>
          <w:sz w:val="32"/>
          <w:szCs w:val="32"/>
        </w:rPr>
        <w:t>………………（</w:t>
      </w:r>
      <w:r>
        <w:rPr>
          <w:rFonts w:hint="eastAsia" w:ascii="仿宋" w:hAnsi="仿宋" w:eastAsia="仿宋"/>
          <w:sz w:val="32"/>
          <w:szCs w:val="32"/>
          <w:lang w:val="en-US" w:eastAsia="zh-CN"/>
        </w:rPr>
        <w:t>22</w:t>
      </w:r>
      <w:r>
        <w:rPr>
          <w:rFonts w:hint="eastAsia" w:ascii="仿宋" w:hAnsi="仿宋" w:eastAsia="仿宋"/>
          <w:sz w:val="32"/>
          <w:szCs w:val="32"/>
        </w:rPr>
        <w:t>）</w:t>
      </w:r>
    </w:p>
    <w:p>
      <w:pPr>
        <w:spacing w:line="600" w:lineRule="exact"/>
        <w:rPr>
          <w:rFonts w:hint="default" w:ascii="楷体" w:hAnsi="楷体" w:eastAsia="楷体" w:cs="楷体"/>
          <w:b w:val="0"/>
          <w:bCs w:val="0"/>
          <w:sz w:val="32"/>
          <w:szCs w:val="32"/>
          <w:lang w:val="en-US" w:eastAsia="zh-CN"/>
        </w:rPr>
      </w:pPr>
    </w:p>
    <w:p>
      <w:pPr>
        <w:spacing w:line="600" w:lineRule="exact"/>
        <w:ind w:firstLine="1100" w:firstLineChars="250"/>
        <w:rPr>
          <w:rFonts w:hint="eastAsia" w:ascii="黑体" w:hAnsi="黑体" w:eastAsia="黑体"/>
          <w:sz w:val="44"/>
          <w:szCs w:val="44"/>
        </w:rPr>
        <w:sectPr>
          <w:footerReference r:id="rId4" w:type="default"/>
          <w:pgSz w:w="11906" w:h="16838"/>
          <w:pgMar w:top="1440" w:right="1800" w:bottom="1440" w:left="1800" w:header="851" w:footer="992" w:gutter="0"/>
          <w:pgNumType w:fmt="decimal" w:start="1"/>
          <w:cols w:space="425" w:num="1"/>
          <w:docGrid w:type="lines" w:linePitch="312" w:charSpace="0"/>
        </w:sectPr>
      </w:pPr>
    </w:p>
    <w:p>
      <w:pPr>
        <w:spacing w:line="600" w:lineRule="exact"/>
        <w:ind w:firstLine="1100" w:firstLineChars="250"/>
        <w:rPr>
          <w:rFonts w:ascii="黑体" w:hAnsi="黑体" w:eastAsia="黑体"/>
          <w:sz w:val="44"/>
          <w:szCs w:val="44"/>
        </w:rPr>
      </w:pPr>
      <w:r>
        <w:rPr>
          <w:rFonts w:hint="eastAsia" w:ascii="黑体" w:hAnsi="黑体" w:eastAsia="黑体"/>
          <w:sz w:val="44"/>
          <w:szCs w:val="44"/>
        </w:rPr>
        <w:t>双鸭山市人力资源和社会保障局</w:t>
      </w:r>
    </w:p>
    <w:p>
      <w:pPr>
        <w:spacing w:line="600" w:lineRule="exact"/>
        <w:ind w:firstLine="440" w:firstLineChars="100"/>
        <w:rPr>
          <w:rFonts w:ascii="黑体" w:hAnsi="黑体" w:eastAsia="黑体"/>
          <w:sz w:val="44"/>
          <w:szCs w:val="44"/>
        </w:rPr>
      </w:pPr>
      <w:r>
        <w:rPr>
          <w:rFonts w:hint="eastAsia" w:ascii="黑体" w:hAnsi="黑体" w:eastAsia="黑体"/>
          <w:sz w:val="44"/>
          <w:szCs w:val="44"/>
        </w:rPr>
        <w:t>关于印发双鸭山市人力资源和社会保障</w:t>
      </w:r>
    </w:p>
    <w:p>
      <w:pPr>
        <w:spacing w:line="600" w:lineRule="exact"/>
        <w:ind w:firstLine="1100" w:firstLineChars="250"/>
        <w:rPr>
          <w:rFonts w:ascii="黑体" w:hAnsi="黑体" w:eastAsia="黑体"/>
          <w:sz w:val="44"/>
          <w:szCs w:val="44"/>
        </w:rPr>
      </w:pPr>
      <w:r>
        <w:rPr>
          <w:rFonts w:hint="eastAsia" w:ascii="黑体" w:hAnsi="黑体" w:eastAsia="黑体"/>
          <w:sz w:val="44"/>
          <w:szCs w:val="44"/>
        </w:rPr>
        <w:t>事业发展“十四五”规划的通知</w:t>
      </w:r>
    </w:p>
    <w:p>
      <w:pPr>
        <w:spacing w:line="600" w:lineRule="exact"/>
        <w:rPr>
          <w:rFonts w:ascii="黑体" w:hAnsi="黑体" w:eastAsia="黑体"/>
          <w:sz w:val="44"/>
          <w:szCs w:val="44"/>
        </w:rPr>
      </w:pPr>
    </w:p>
    <w:p>
      <w:pPr>
        <w:spacing w:line="600" w:lineRule="exact"/>
        <w:rPr>
          <w:rFonts w:ascii="仿宋" w:hAnsi="仿宋" w:eastAsia="仿宋"/>
          <w:sz w:val="32"/>
          <w:szCs w:val="32"/>
        </w:rPr>
      </w:pPr>
      <w:r>
        <w:rPr>
          <w:rFonts w:hint="eastAsia" w:ascii="仿宋" w:hAnsi="仿宋" w:eastAsia="仿宋"/>
          <w:sz w:val="32"/>
          <w:szCs w:val="32"/>
        </w:rPr>
        <w:t>各县（区</w:t>
      </w:r>
      <w:r>
        <w:rPr>
          <w:rFonts w:ascii="仿宋" w:hAnsi="仿宋" w:eastAsia="仿宋"/>
          <w:sz w:val="32"/>
          <w:szCs w:val="32"/>
        </w:rPr>
        <w:t>）</w:t>
      </w:r>
      <w:r>
        <w:rPr>
          <w:rFonts w:hint="eastAsia" w:ascii="仿宋" w:hAnsi="仿宋" w:eastAsia="仿宋"/>
          <w:sz w:val="32"/>
          <w:szCs w:val="32"/>
        </w:rPr>
        <w:t>人力资源和社会保障局，局机关各科室、直属各单位：</w:t>
      </w:r>
    </w:p>
    <w:p>
      <w:pPr>
        <w:spacing w:line="600" w:lineRule="exact"/>
        <w:ind w:firstLine="645"/>
        <w:rPr>
          <w:rFonts w:ascii="仿宋" w:hAnsi="仿宋" w:eastAsia="仿宋"/>
          <w:sz w:val="32"/>
          <w:szCs w:val="32"/>
        </w:rPr>
      </w:pPr>
      <w:r>
        <w:rPr>
          <w:rFonts w:hint="eastAsia" w:ascii="仿宋" w:hAnsi="仿宋" w:eastAsia="仿宋"/>
          <w:sz w:val="32"/>
          <w:szCs w:val="32"/>
        </w:rPr>
        <w:t>现将《双鸭山市人力资源和社会保障事业发展“十四五”规划》印发给你们，请结合实际认真贯彻实施。</w:t>
      </w:r>
    </w:p>
    <w:p>
      <w:pPr>
        <w:spacing w:line="600" w:lineRule="exact"/>
        <w:ind w:firstLine="645"/>
        <w:rPr>
          <w:rFonts w:ascii="仿宋" w:hAnsi="仿宋" w:eastAsia="仿宋"/>
          <w:sz w:val="32"/>
          <w:szCs w:val="32"/>
        </w:rPr>
      </w:pPr>
    </w:p>
    <w:p>
      <w:pPr>
        <w:spacing w:line="600" w:lineRule="exact"/>
        <w:ind w:firstLine="645"/>
        <w:rPr>
          <w:rFonts w:ascii="仿宋" w:hAnsi="仿宋" w:eastAsia="仿宋"/>
          <w:sz w:val="32"/>
          <w:szCs w:val="32"/>
        </w:rPr>
      </w:pPr>
    </w:p>
    <w:p>
      <w:pPr>
        <w:spacing w:line="600" w:lineRule="exact"/>
        <w:ind w:firstLine="645"/>
        <w:rPr>
          <w:rFonts w:ascii="仿宋" w:hAnsi="仿宋" w:eastAsia="仿宋"/>
          <w:sz w:val="32"/>
          <w:szCs w:val="32"/>
        </w:rPr>
      </w:pPr>
      <w:r>
        <w:rPr>
          <w:rFonts w:hint="eastAsia" w:ascii="仿宋" w:hAnsi="仿宋" w:eastAsia="仿宋"/>
          <w:sz w:val="32"/>
          <w:szCs w:val="32"/>
        </w:rPr>
        <w:t xml:space="preserve">                双鸭山市人力资源和社会保障局</w:t>
      </w:r>
    </w:p>
    <w:p>
      <w:pPr>
        <w:spacing w:line="600" w:lineRule="exact"/>
        <w:ind w:firstLine="880" w:firstLineChars="200"/>
        <w:rPr>
          <w:rFonts w:ascii="仿宋" w:hAnsi="仿宋" w:eastAsia="仿宋"/>
          <w:sz w:val="44"/>
          <w:szCs w:val="44"/>
        </w:rPr>
      </w:pPr>
      <w:r>
        <w:rPr>
          <w:rFonts w:hint="eastAsia" w:ascii="仿宋" w:hAnsi="仿宋" w:eastAsia="仿宋"/>
          <w:sz w:val="44"/>
          <w:szCs w:val="44"/>
        </w:rPr>
        <w:t xml:space="preserve">               </w:t>
      </w:r>
      <w:r>
        <w:rPr>
          <w:rFonts w:hint="eastAsia" w:ascii="仿宋" w:hAnsi="仿宋" w:eastAsia="仿宋"/>
          <w:sz w:val="44"/>
          <w:szCs w:val="44"/>
          <w:lang w:val="en-US" w:eastAsia="zh-CN"/>
        </w:rPr>
        <w:t xml:space="preserve"> </w:t>
      </w:r>
      <w:r>
        <w:rPr>
          <w:rFonts w:hint="eastAsia" w:ascii="仿宋" w:hAnsi="仿宋" w:eastAsia="仿宋"/>
          <w:sz w:val="32"/>
          <w:szCs w:val="32"/>
          <w:lang w:val="en-US" w:eastAsia="zh-CN"/>
        </w:rPr>
        <w:t xml:space="preserve"> 2021</w:t>
      </w:r>
      <w:r>
        <w:rPr>
          <w:rFonts w:hint="eastAsia" w:ascii="仿宋" w:hAnsi="仿宋" w:eastAsia="仿宋"/>
          <w:sz w:val="32"/>
          <w:szCs w:val="32"/>
        </w:rPr>
        <w:t>年</w:t>
      </w:r>
      <w:r>
        <w:rPr>
          <w:rFonts w:hint="eastAsia" w:ascii="仿宋" w:hAnsi="仿宋" w:eastAsia="仿宋"/>
          <w:sz w:val="32"/>
          <w:szCs w:val="32"/>
          <w:lang w:val="en-US" w:eastAsia="zh-CN"/>
        </w:rPr>
        <w:t>12</w:t>
      </w:r>
      <w:r>
        <w:rPr>
          <w:rFonts w:hint="eastAsia" w:ascii="仿宋" w:hAnsi="仿宋" w:eastAsia="仿宋"/>
          <w:sz w:val="32"/>
          <w:szCs w:val="32"/>
        </w:rPr>
        <w:t>月</w:t>
      </w:r>
      <w:r>
        <w:rPr>
          <w:rFonts w:hint="eastAsia" w:ascii="仿宋" w:hAnsi="仿宋" w:eastAsia="仿宋"/>
          <w:sz w:val="32"/>
          <w:szCs w:val="32"/>
          <w:lang w:val="en-US" w:eastAsia="zh-CN"/>
        </w:rPr>
        <w:t>30</w:t>
      </w:r>
      <w:r>
        <w:rPr>
          <w:rFonts w:hint="eastAsia" w:ascii="仿宋" w:hAnsi="仿宋" w:eastAsia="仿宋"/>
          <w:sz w:val="32"/>
          <w:szCs w:val="32"/>
        </w:rPr>
        <w:t>日</w:t>
      </w:r>
    </w:p>
    <w:p>
      <w:pPr>
        <w:spacing w:line="600" w:lineRule="exact"/>
        <w:ind w:firstLine="880" w:firstLineChars="200"/>
        <w:rPr>
          <w:rFonts w:ascii="仿宋" w:hAnsi="仿宋" w:eastAsia="仿宋"/>
          <w:sz w:val="44"/>
          <w:szCs w:val="44"/>
        </w:rPr>
      </w:pPr>
    </w:p>
    <w:p>
      <w:pPr>
        <w:spacing w:line="600" w:lineRule="exact"/>
        <w:ind w:firstLine="880" w:firstLineChars="200"/>
        <w:rPr>
          <w:rFonts w:ascii="仿宋" w:hAnsi="仿宋" w:eastAsia="仿宋"/>
          <w:sz w:val="44"/>
          <w:szCs w:val="44"/>
        </w:rPr>
      </w:pPr>
    </w:p>
    <w:p>
      <w:pPr>
        <w:spacing w:line="600" w:lineRule="exact"/>
        <w:ind w:firstLine="880" w:firstLineChars="200"/>
        <w:rPr>
          <w:rFonts w:ascii="方正小标宋简体" w:eastAsia="方正小标宋简体"/>
          <w:sz w:val="44"/>
          <w:szCs w:val="44"/>
        </w:rPr>
      </w:pPr>
    </w:p>
    <w:p>
      <w:pPr>
        <w:spacing w:line="600" w:lineRule="exact"/>
        <w:ind w:firstLine="880" w:firstLineChars="200"/>
        <w:rPr>
          <w:rFonts w:ascii="方正小标宋简体" w:eastAsia="方正小标宋简体"/>
          <w:sz w:val="44"/>
          <w:szCs w:val="44"/>
        </w:rPr>
      </w:pPr>
    </w:p>
    <w:p>
      <w:pPr>
        <w:spacing w:line="600" w:lineRule="exact"/>
        <w:ind w:firstLine="880" w:firstLineChars="200"/>
        <w:rPr>
          <w:rFonts w:ascii="方正小标宋简体" w:eastAsia="方正小标宋简体"/>
          <w:sz w:val="44"/>
          <w:szCs w:val="44"/>
        </w:rPr>
      </w:pPr>
    </w:p>
    <w:p>
      <w:pPr>
        <w:spacing w:line="600" w:lineRule="exact"/>
        <w:ind w:firstLine="880" w:firstLineChars="200"/>
        <w:rPr>
          <w:rFonts w:ascii="方正小标宋简体" w:eastAsia="方正小标宋简体"/>
          <w:sz w:val="44"/>
          <w:szCs w:val="44"/>
        </w:rPr>
      </w:pPr>
    </w:p>
    <w:p>
      <w:pPr>
        <w:spacing w:line="600" w:lineRule="exact"/>
        <w:ind w:firstLine="880" w:firstLineChars="200"/>
        <w:rPr>
          <w:rFonts w:ascii="方正小标宋简体" w:eastAsia="方正小标宋简体"/>
          <w:sz w:val="44"/>
          <w:szCs w:val="44"/>
        </w:rPr>
      </w:pPr>
    </w:p>
    <w:p>
      <w:pPr>
        <w:spacing w:line="600" w:lineRule="exact"/>
        <w:ind w:firstLine="880" w:firstLineChars="200"/>
        <w:rPr>
          <w:rFonts w:ascii="方正小标宋简体" w:eastAsia="方正小标宋简体"/>
          <w:sz w:val="44"/>
          <w:szCs w:val="44"/>
        </w:rPr>
      </w:pPr>
    </w:p>
    <w:p>
      <w:pPr>
        <w:spacing w:line="600" w:lineRule="exact"/>
        <w:ind w:firstLine="880" w:firstLineChars="200"/>
        <w:rPr>
          <w:rFonts w:ascii="方正小标宋简体" w:eastAsia="方正小标宋简体"/>
          <w:sz w:val="44"/>
          <w:szCs w:val="44"/>
        </w:rPr>
      </w:pPr>
    </w:p>
    <w:p>
      <w:pPr>
        <w:spacing w:line="600" w:lineRule="exact"/>
        <w:ind w:firstLine="880" w:firstLineChars="200"/>
        <w:rPr>
          <w:rFonts w:ascii="方正小标宋简体" w:eastAsia="方正小标宋简体"/>
          <w:sz w:val="44"/>
          <w:szCs w:val="44"/>
        </w:rPr>
      </w:pPr>
    </w:p>
    <w:p>
      <w:pPr>
        <w:spacing w:line="600" w:lineRule="exact"/>
        <w:ind w:firstLine="880" w:firstLineChars="200"/>
        <w:rPr>
          <w:rFonts w:ascii="方正小标宋简体" w:eastAsia="方正小标宋简体"/>
          <w:sz w:val="44"/>
          <w:szCs w:val="44"/>
        </w:rPr>
      </w:pPr>
    </w:p>
    <w:p>
      <w:pPr>
        <w:spacing w:line="600" w:lineRule="exact"/>
        <w:ind w:firstLine="1100" w:firstLineChars="250"/>
        <w:rPr>
          <w:rFonts w:ascii="方正小标宋简体" w:eastAsia="方正小标宋简体"/>
          <w:sz w:val="44"/>
          <w:szCs w:val="44"/>
        </w:rPr>
      </w:pPr>
      <w:r>
        <w:rPr>
          <w:rFonts w:hint="eastAsia" w:ascii="方正小标宋简体" w:eastAsia="方正小标宋简体"/>
          <w:sz w:val="44"/>
          <w:szCs w:val="44"/>
        </w:rPr>
        <w:t>双鸭山市人力资源和社会保障事业</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 xml:space="preserve"> 发展“十四五”规划</w:t>
      </w:r>
    </w:p>
    <w:p>
      <w:pPr>
        <w:spacing w:line="600" w:lineRule="exact"/>
        <w:jc w:val="center"/>
        <w:rPr>
          <w:rFonts w:ascii="仿宋" w:hAnsi="仿宋" w:eastAsia="仿宋"/>
          <w:sz w:val="32"/>
          <w:szCs w:val="32"/>
        </w:rPr>
      </w:pPr>
    </w:p>
    <w:p>
      <w:pPr>
        <w:spacing w:line="560" w:lineRule="exact"/>
        <w:ind w:firstLine="640" w:firstLineChars="200"/>
        <w:rPr>
          <w:rFonts w:ascii="仿宋" w:hAnsi="仿宋" w:eastAsia="仿宋"/>
          <w:sz w:val="32"/>
          <w:szCs w:val="32"/>
        </w:rPr>
      </w:pPr>
      <w:r>
        <w:rPr>
          <w:rFonts w:hint="eastAsia" w:ascii="仿宋" w:hAnsi="仿宋" w:eastAsia="仿宋"/>
          <w:sz w:val="32"/>
          <w:szCs w:val="32"/>
        </w:rPr>
        <w:t>双鸭山市人力资源和社会保障局按照市委、市政府的部署和要求，不断扩大就业规模，着力保障和改善民生，逐步完善社会保障体系，努力构建和谐的劳动关系，各项工作取得了积极进展。为实现全面建成小康社会奋斗目标，贯彻落实党的十九大精神，以习近平新时代中国特色社会主义思想为指导，制定出符合我市当前形势的人社领域“十四五”规划，促进我市的人力资源和社会保障事业更好、更快发展。</w:t>
      </w:r>
    </w:p>
    <w:p>
      <w:pPr>
        <w:widowControl/>
        <w:spacing w:line="560" w:lineRule="exact"/>
        <w:ind w:firstLine="643" w:firstLineChars="200"/>
        <w:rPr>
          <w:rFonts w:hint="eastAsia" w:ascii="黑体" w:hAnsi="黑体" w:eastAsia="黑体" w:cs="黑体"/>
          <w:b/>
          <w:sz w:val="32"/>
          <w:szCs w:val="32"/>
        </w:rPr>
      </w:pPr>
      <w:r>
        <w:rPr>
          <w:rFonts w:hint="eastAsia" w:ascii="黑体" w:hAnsi="黑体" w:eastAsia="黑体" w:cs="黑体"/>
          <w:b/>
          <w:sz w:val="32"/>
          <w:szCs w:val="32"/>
        </w:rPr>
        <w:t>一、发展基础</w:t>
      </w:r>
    </w:p>
    <w:p>
      <w:pPr>
        <w:spacing w:line="560" w:lineRule="exact"/>
        <w:ind w:firstLine="640" w:firstLineChars="200"/>
        <w:rPr>
          <w:rFonts w:ascii="仿宋" w:hAnsi="仿宋" w:eastAsia="仿宋"/>
          <w:kern w:val="0"/>
          <w:sz w:val="32"/>
          <w:szCs w:val="32"/>
        </w:rPr>
      </w:pPr>
      <w:r>
        <w:rPr>
          <w:rFonts w:hint="eastAsia" w:ascii="仿宋" w:hAnsi="仿宋" w:eastAsia="仿宋" w:cs="仿宋_GB2312"/>
          <w:sz w:val="32"/>
          <w:szCs w:val="32"/>
        </w:rPr>
        <w:t>“十三五”时期全面贯彻落实省、市决策部署，坚持稳中求进、改革创新、攻坚克难，全市各级就业部门积极落实就业创业政策，切实抓好就业创业工作，新增就业持续增加，就业创业服务体系逐步健全，公共服务水平不断提升，创业载体逐渐完善，创业带动就业功能逐步显现，职业培训与市场需求匹配度逐年提高，培训后就业率稳中有升，为保障和改善民生、维护社会稳定做出了重要贡献，就业局势总体保持稳定。“十三五”期间累计完成城镇新增就业10.51万人，登记失业率控制在4.3%以内，</w:t>
      </w:r>
      <w:r>
        <w:rPr>
          <w:rFonts w:hint="eastAsia" w:ascii="仿宋" w:hAnsi="仿宋" w:eastAsia="仿宋"/>
          <w:sz w:val="32"/>
          <w:szCs w:val="32"/>
          <w:shd w:val="clear" w:color="auto" w:fill="FFFFFF"/>
        </w:rPr>
        <w:t>零就业家庭动态为零。</w:t>
      </w:r>
      <w:r>
        <w:rPr>
          <w:rFonts w:hint="eastAsia" w:ascii="仿宋" w:hAnsi="仿宋" w:eastAsia="仿宋"/>
          <w:sz w:val="32"/>
          <w:szCs w:val="32"/>
        </w:rPr>
        <w:t>社会保障制度进一步完善，社会保障体系更加健全，</w:t>
      </w:r>
      <w:r>
        <w:rPr>
          <w:rFonts w:hint="eastAsia" w:ascii="仿宋" w:hAnsi="仿宋" w:eastAsia="仿宋" w:cs="仿宋_GB2312"/>
          <w:sz w:val="32"/>
          <w:szCs w:val="32"/>
        </w:rPr>
        <w:t>“十三五”</w:t>
      </w:r>
      <w:r>
        <w:rPr>
          <w:rFonts w:hint="eastAsia" w:ascii="仿宋" w:hAnsi="仿宋" w:eastAsia="仿宋" w:cs="宋体"/>
          <w:kern w:val="0"/>
          <w:sz w:val="32"/>
          <w:szCs w:val="32"/>
        </w:rPr>
        <w:t>期间，我市建立了机关事业单位养老保险制度，推进了公务员、参公事业单位人员参加工伤保险，将新农保和城居保合并建立了新的城居保制度，</w:t>
      </w:r>
      <w:r>
        <w:rPr>
          <w:rStyle w:val="17"/>
          <w:rFonts w:hint="eastAsia" w:ascii="仿宋" w:hAnsi="仿宋" w:eastAsia="仿宋" w:cs="仿宋_GB2312"/>
          <w:sz w:val="32"/>
          <w:szCs w:val="32"/>
        </w:rPr>
        <w:t>2020年，全市城乡居民养老保险、城镇职工养老保险、失业保险、工伤保险、失地农民养老保险参保分别为</w:t>
      </w:r>
      <w:r>
        <w:rPr>
          <w:rStyle w:val="17"/>
          <w:rFonts w:ascii="仿宋" w:hAnsi="仿宋" w:eastAsia="仿宋" w:cs="仿宋_GB2312"/>
          <w:sz w:val="32"/>
          <w:szCs w:val="32"/>
        </w:rPr>
        <w:t>25.48</w:t>
      </w:r>
      <w:r>
        <w:rPr>
          <w:rStyle w:val="17"/>
          <w:rFonts w:hint="eastAsia" w:ascii="仿宋" w:hAnsi="仿宋" w:eastAsia="仿宋" w:cs="仿宋_GB2312"/>
          <w:sz w:val="32"/>
          <w:szCs w:val="32"/>
        </w:rPr>
        <w:t>万人、44.58万人、</w:t>
      </w:r>
      <w:r>
        <w:rPr>
          <w:rStyle w:val="17"/>
          <w:rFonts w:ascii="仿宋" w:hAnsi="仿宋" w:eastAsia="仿宋" w:cs="仿宋_GB2312"/>
          <w:sz w:val="32"/>
          <w:szCs w:val="32"/>
        </w:rPr>
        <w:t>3.28</w:t>
      </w:r>
      <w:r>
        <w:rPr>
          <w:rStyle w:val="17"/>
          <w:rFonts w:hint="eastAsia" w:ascii="仿宋" w:hAnsi="仿宋" w:eastAsia="仿宋" w:cs="仿宋_GB2312"/>
          <w:sz w:val="32"/>
          <w:szCs w:val="32"/>
        </w:rPr>
        <w:t>万人、</w:t>
      </w:r>
      <w:r>
        <w:rPr>
          <w:rStyle w:val="17"/>
          <w:rFonts w:ascii="仿宋" w:hAnsi="仿宋" w:eastAsia="仿宋" w:cs="仿宋_GB2312"/>
          <w:sz w:val="32"/>
          <w:szCs w:val="32"/>
        </w:rPr>
        <w:t>12.5</w:t>
      </w:r>
      <w:r>
        <w:rPr>
          <w:rStyle w:val="17"/>
          <w:rFonts w:hint="eastAsia" w:ascii="仿宋" w:hAnsi="仿宋" w:eastAsia="仿宋" w:cs="仿宋_GB2312"/>
          <w:sz w:val="32"/>
          <w:szCs w:val="32"/>
        </w:rPr>
        <w:t>万人、</w:t>
      </w:r>
      <w:r>
        <w:rPr>
          <w:rStyle w:val="17"/>
          <w:rFonts w:ascii="仿宋" w:hAnsi="仿宋" w:eastAsia="仿宋" w:cs="仿宋_GB2312"/>
          <w:sz w:val="32"/>
          <w:szCs w:val="32"/>
        </w:rPr>
        <w:t>0.49</w:t>
      </w:r>
      <w:r>
        <w:rPr>
          <w:rStyle w:val="17"/>
          <w:rFonts w:hint="eastAsia" w:ascii="仿宋" w:hAnsi="仿宋" w:eastAsia="仿宋" w:cs="仿宋_GB2312"/>
          <w:sz w:val="32"/>
          <w:szCs w:val="32"/>
        </w:rPr>
        <w:t>万人，</w:t>
      </w:r>
      <w:r>
        <w:rPr>
          <w:rFonts w:hint="eastAsia" w:ascii="仿宋" w:hAnsi="仿宋" w:eastAsia="仿宋" w:cs="宋体"/>
          <w:kern w:val="0"/>
          <w:sz w:val="32"/>
          <w:szCs w:val="32"/>
        </w:rPr>
        <w:t>全市社会保障卡持卡人数（批量）达到84.4万人。人才人事发展机制改革持续深化，高素质人才队伍建设取得实效，通过全市信息采集，录入专业技术人员24020人，高技能人才10515人。工资收入分配制度改革稳步推进，劳动关系保持总体和谐稳定，根治欠薪取得明显成效，劳动者合法权益得到有效维护。人社扶贫成果显著，行风建设持续推进，行风满意度提高，人社为民服务水平得到提升。</w:t>
      </w:r>
    </w:p>
    <w:p>
      <w:pPr>
        <w:overflowPunct w:val="0"/>
        <w:spacing w:line="560" w:lineRule="exact"/>
        <w:ind w:firstLine="640" w:firstLineChars="200"/>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二、主要目标</w:t>
      </w:r>
    </w:p>
    <w:p>
      <w:pPr>
        <w:overflowPunct w:val="0"/>
        <w:spacing w:line="560" w:lineRule="exact"/>
        <w:ind w:firstLine="643" w:firstLineChars="200"/>
        <w:rPr>
          <w:rFonts w:ascii="仿宋" w:hAnsi="仿宋" w:eastAsia="仿宋"/>
          <w:bCs/>
          <w:color w:val="000000" w:themeColor="text1"/>
          <w:sz w:val="32"/>
          <w:szCs w:val="32"/>
          <w14:textFill>
            <w14:solidFill>
              <w14:schemeClr w14:val="tx1"/>
            </w14:solidFill>
          </w14:textFill>
        </w:rPr>
      </w:pPr>
      <w:r>
        <w:rPr>
          <w:rFonts w:hint="eastAsia" w:ascii="仿宋" w:hAnsi="仿宋" w:eastAsia="仿宋" w:cs="仿宋_GB2312"/>
          <w:b/>
          <w:color w:val="000000" w:themeColor="text1"/>
          <w:sz w:val="32"/>
          <w:szCs w:val="32"/>
          <w14:textFill>
            <w14:solidFill>
              <w14:schemeClr w14:val="tx1"/>
            </w14:solidFill>
          </w14:textFill>
        </w:rPr>
        <w:t>实现更加充分更高质量就业。</w:t>
      </w:r>
      <w:r>
        <w:rPr>
          <w:rFonts w:hint="eastAsia" w:ascii="仿宋" w:hAnsi="仿宋" w:eastAsia="仿宋" w:cs="仿宋_GB2312"/>
          <w:color w:val="000000" w:themeColor="text1"/>
          <w:sz w:val="32"/>
          <w:szCs w:val="32"/>
          <w14:textFill>
            <w14:solidFill>
              <w14:schemeClr w14:val="tx1"/>
            </w14:solidFill>
          </w14:textFill>
        </w:rPr>
        <w:t>大力实施就业优先政策，就业容量不断扩大，就业质量不断提高，就业创业环境不断优化，劳动者技能素质不断提升，重点群体就业基本稳定。</w:t>
      </w:r>
      <w:r>
        <w:rPr>
          <w:rFonts w:hint="eastAsia" w:ascii="仿宋" w:hAnsi="仿宋" w:eastAsia="仿宋" w:cs="仿宋_GB2312"/>
          <w:b/>
          <w:color w:val="000000" w:themeColor="text1"/>
          <w:sz w:val="32"/>
          <w:szCs w:val="32"/>
          <w14:textFill>
            <w14:solidFill>
              <w14:schemeClr w14:val="tx1"/>
            </w14:solidFill>
          </w14:textFill>
        </w:rPr>
        <w:t>多层次社会保障体系更加健全。</w:t>
      </w:r>
      <w:r>
        <w:rPr>
          <w:rFonts w:hint="eastAsia" w:ascii="仿宋" w:hAnsi="仿宋" w:eastAsia="仿宋" w:cs="仿宋_GB2312"/>
          <w:color w:val="auto"/>
          <w:sz w:val="32"/>
          <w:szCs w:val="32"/>
        </w:rPr>
        <w:t>法定人员</w:t>
      </w:r>
      <w:r>
        <w:rPr>
          <w:rFonts w:hint="eastAsia" w:ascii="仿宋" w:hAnsi="仿宋" w:eastAsia="仿宋" w:cs="仿宋_GB2312"/>
          <w:color w:val="000000" w:themeColor="text1"/>
          <w:sz w:val="32"/>
          <w:szCs w:val="32"/>
          <w14:textFill>
            <w14:solidFill>
              <w14:schemeClr w14:val="tx1"/>
            </w14:solidFill>
          </w14:textFill>
        </w:rPr>
        <w:t>应保尽保，实现企业职工基本养老保险全国统筹，失业保险省级统筹，工伤保险省级统筹。稳步提高社会保障待遇水平，各项基金安全平稳运行。</w:t>
      </w:r>
      <w:r>
        <w:rPr>
          <w:rFonts w:hint="eastAsia" w:ascii="仿宋" w:hAnsi="仿宋" w:eastAsia="仿宋" w:cs="仿宋_GB2312"/>
          <w:b/>
          <w:color w:val="000000" w:themeColor="text1"/>
          <w:sz w:val="32"/>
          <w:szCs w:val="32"/>
          <w14:textFill>
            <w14:solidFill>
              <w14:schemeClr w14:val="tx1"/>
            </w14:solidFill>
          </w14:textFill>
        </w:rPr>
        <w:t>技术技能人才队伍建设规模更大质量更优。</w:t>
      </w:r>
      <w:r>
        <w:rPr>
          <w:rFonts w:hint="eastAsia" w:ascii="仿宋" w:hAnsi="仿宋" w:eastAsia="仿宋" w:cs="仿宋_GB2312"/>
          <w:color w:val="000000" w:themeColor="text1"/>
          <w:sz w:val="32"/>
          <w:szCs w:val="32"/>
          <w14:textFill>
            <w14:solidFill>
              <w14:schemeClr w14:val="tx1"/>
            </w14:solidFill>
          </w14:textFill>
        </w:rPr>
        <w:t>人才发展体制机制改革深入推进，人才队伍规模不断扩大，结构更加合理，人才创新活力进一步迸发</w:t>
      </w:r>
      <w:r>
        <w:rPr>
          <w:rFonts w:hint="eastAsia" w:ascii="仿宋" w:hAnsi="仿宋" w:eastAsia="仿宋" w:cs="仿宋_GB2312"/>
          <w:color w:val="000000" w:themeColor="text1"/>
          <w:sz w:val="32"/>
          <w:szCs w:val="32"/>
          <w:lang w:eastAsia="zh-CN"/>
          <w14:textFill>
            <w14:solidFill>
              <w14:schemeClr w14:val="tx1"/>
            </w14:solidFill>
          </w14:textFill>
        </w:rPr>
        <w:t>，</w:t>
      </w:r>
      <w:r>
        <w:rPr>
          <w:rFonts w:hint="eastAsia" w:ascii="仿宋" w:hAnsi="仿宋" w:eastAsia="仿宋" w:cs="仿宋_GB2312"/>
          <w:color w:val="000000" w:themeColor="text1"/>
          <w:sz w:val="32"/>
          <w:szCs w:val="32"/>
          <w14:textFill>
            <w14:solidFill>
              <w14:schemeClr w14:val="tx1"/>
            </w14:solidFill>
          </w14:textFill>
        </w:rPr>
        <w:t>人才发展与全省重大发展战略和产业布局同步推进。</w:t>
      </w:r>
      <w:r>
        <w:rPr>
          <w:rFonts w:hint="eastAsia" w:ascii="仿宋" w:hAnsi="仿宋" w:eastAsia="仿宋" w:cs="仿宋_GB2312"/>
          <w:b/>
          <w:color w:val="000000" w:themeColor="text1"/>
          <w:sz w:val="32"/>
          <w:szCs w:val="32"/>
          <w14:textFill>
            <w14:solidFill>
              <w14:schemeClr w14:val="tx1"/>
            </w14:solidFill>
          </w14:textFill>
        </w:rPr>
        <w:t>工资收入分配制度更加公平合理。</w:t>
      </w:r>
      <w:r>
        <w:rPr>
          <w:rFonts w:hint="eastAsia" w:ascii="仿宋" w:hAnsi="仿宋" w:eastAsia="仿宋" w:cs="仿宋_GB2312"/>
          <w:color w:val="000000" w:themeColor="text1"/>
          <w:sz w:val="32"/>
          <w:szCs w:val="32"/>
          <w14:textFill>
            <w14:solidFill>
              <w14:schemeClr w14:val="tx1"/>
            </w14:solidFill>
          </w14:textFill>
        </w:rPr>
        <w:t>企业工资分配制度更加完善，工资合理增长机制更加健全，劳动报酬在初次分配中的比重逐步提升，工资收入分配结构明显改善。以增加知识价值为导向的收入分配政策更加完善，符合事业单位特点的工资分配制度基本建立。</w:t>
      </w:r>
      <w:r>
        <w:rPr>
          <w:rFonts w:hint="eastAsia" w:ascii="仿宋" w:hAnsi="仿宋" w:eastAsia="仿宋" w:cs="仿宋_GB2312"/>
          <w:b/>
          <w:color w:val="000000" w:themeColor="text1"/>
          <w:sz w:val="32"/>
          <w:szCs w:val="32"/>
          <w14:textFill>
            <w14:solidFill>
              <w14:schemeClr w14:val="tx1"/>
            </w14:solidFill>
          </w14:textFill>
        </w:rPr>
        <w:t>劳动关系更加和谐稳定。</w:t>
      </w:r>
      <w:r>
        <w:rPr>
          <w:rFonts w:hint="eastAsia" w:ascii="仿宋" w:hAnsi="仿宋" w:eastAsia="仿宋" w:cs="仿宋_GB2312"/>
          <w:color w:val="000000" w:themeColor="text1"/>
          <w:sz w:val="32"/>
          <w:szCs w:val="32"/>
          <w14:textFill>
            <w14:solidFill>
              <w14:schemeClr w14:val="tx1"/>
            </w14:solidFill>
          </w14:textFill>
        </w:rPr>
        <w:t>劳动关系治理能力明显提高，劳动关系协调机制更加健全，</w:t>
      </w:r>
      <w:r>
        <w:rPr>
          <w:rFonts w:hint="eastAsia" w:ascii="仿宋" w:hAnsi="仿宋" w:eastAsia="仿宋" w:cs="仿宋_GB2312"/>
          <w:color w:val="000000" w:themeColor="text1"/>
          <w:sz w:val="32"/>
          <w:szCs w:val="32"/>
          <w:lang w:eastAsia="zh-CN"/>
          <w14:textFill>
            <w14:solidFill>
              <w14:schemeClr w14:val="tx1"/>
            </w14:solidFill>
          </w14:textFill>
        </w:rPr>
        <w:t>零</w:t>
      </w:r>
      <w:r>
        <w:rPr>
          <w:rFonts w:hint="eastAsia" w:ascii="仿宋" w:hAnsi="仿宋" w:eastAsia="仿宋" w:cs="仿宋_GB2312"/>
          <w:color w:val="000000" w:themeColor="text1"/>
          <w:sz w:val="32"/>
          <w:szCs w:val="32"/>
          <w14:textFill>
            <w14:solidFill>
              <w14:schemeClr w14:val="tx1"/>
            </w14:solidFill>
          </w14:textFill>
        </w:rPr>
        <w:t>劳动人事争议调解仲裁体制机制进一步完善，劳动保障监察执法效能不断提升，根治欠薪成果更加巩固，劳动关系总体和谐稳定。</w:t>
      </w:r>
      <w:r>
        <w:rPr>
          <w:rFonts w:hint="eastAsia" w:ascii="仿宋" w:hAnsi="仿宋" w:eastAsia="仿宋" w:cs="仿宋_GB2312"/>
          <w:b/>
          <w:color w:val="000000" w:themeColor="text1"/>
          <w:sz w:val="32"/>
          <w:szCs w:val="32"/>
          <w14:textFill>
            <w14:solidFill>
              <w14:schemeClr w14:val="tx1"/>
            </w14:solidFill>
          </w14:textFill>
        </w:rPr>
        <w:t>人力资源和社会保障公共服务更加均等高效。</w:t>
      </w:r>
      <w:r>
        <w:rPr>
          <w:rFonts w:hint="eastAsia" w:ascii="仿宋" w:hAnsi="仿宋" w:eastAsia="仿宋" w:cs="仿宋_GB2312"/>
          <w:color w:val="000000" w:themeColor="text1"/>
          <w:sz w:val="32"/>
          <w:szCs w:val="32"/>
          <w14:textFill>
            <w14:solidFill>
              <w14:schemeClr w14:val="tx1"/>
            </w14:solidFill>
          </w14:textFill>
        </w:rPr>
        <w:t>人力资源和社会保障公共服务制度和标准体系全面建立，智慧服务能力显著提高，社会保障卡发行应用全覆盖，基本公共服务均等化水平明显提高。脱贫攻坚成果更加巩固，服务乡村振兴取得明显成效。</w:t>
      </w:r>
    </w:p>
    <w:p>
      <w:pPr>
        <w:spacing w:line="560" w:lineRule="exact"/>
        <w:ind w:firstLine="800" w:firstLineChars="250"/>
        <w:rPr>
          <w:rFonts w:hint="eastAsia" w:ascii="黑体" w:hAnsi="黑体" w:eastAsia="黑体" w:cs="黑体"/>
          <w:b w:val="0"/>
          <w:bCs/>
          <w:sz w:val="32"/>
          <w:szCs w:val="32"/>
        </w:rPr>
      </w:pPr>
      <w:r>
        <w:rPr>
          <w:rFonts w:hint="eastAsia" w:ascii="黑体" w:hAnsi="黑体" w:eastAsia="黑体" w:cs="黑体"/>
          <w:b w:val="0"/>
          <w:bCs/>
          <w:sz w:val="32"/>
          <w:szCs w:val="32"/>
        </w:rPr>
        <w:t>三、推动实现高质量就业</w:t>
      </w:r>
    </w:p>
    <w:p>
      <w:pPr>
        <w:spacing w:line="560" w:lineRule="exact"/>
        <w:ind w:firstLine="640" w:firstLineChars="200"/>
        <w:rPr>
          <w:rFonts w:ascii="仿宋" w:hAnsi="仿宋" w:eastAsia="仿宋" w:cs="仿宋_GB2312"/>
          <w:bCs/>
          <w:sz w:val="32"/>
          <w:szCs w:val="32"/>
        </w:rPr>
      </w:pPr>
      <w:r>
        <w:rPr>
          <w:rFonts w:hint="eastAsia" w:ascii="仿宋" w:hAnsi="仿宋" w:eastAsia="仿宋" w:cs="仿宋_GB2312"/>
          <w:sz w:val="32"/>
          <w:szCs w:val="32"/>
        </w:rPr>
        <w:t>“十四五</w:t>
      </w:r>
      <w:r>
        <w:rPr>
          <w:rFonts w:hint="eastAsia" w:ascii="仿宋" w:hAnsi="仿宋" w:eastAsia="仿宋" w:cs="仿宋_GB2312"/>
          <w:sz w:val="32"/>
          <w:szCs w:val="32"/>
          <w:lang w:eastAsia="zh-CN"/>
        </w:rPr>
        <w:t>”</w:t>
      </w:r>
      <w:r>
        <w:rPr>
          <w:rFonts w:hint="eastAsia" w:ascii="仿宋" w:hAnsi="仿宋" w:eastAsia="仿宋" w:cs="仿宋_GB2312"/>
          <w:sz w:val="32"/>
          <w:szCs w:val="32"/>
        </w:rPr>
        <w:t>时期，将紧紧把握全国和省科技革命和产业变革重大机遇，深入实施创新驱动发展战略，不断优化政策组合，大力发展战略性新兴产业，拓展产业发展新空间，创造就业新领域。加快产业化进程，持续释放吸纳就业潜力。积极探索和创新更加宽松的环境，加快发展平台经济等新经济形态，催生更多微经济主体，开发更多新型就业模式。</w:t>
      </w:r>
    </w:p>
    <w:p>
      <w:pPr>
        <w:pStyle w:val="21"/>
        <w:numPr>
          <w:ilvl w:val="0"/>
          <w:numId w:val="1"/>
        </w:numPr>
        <w:spacing w:line="560" w:lineRule="exact"/>
        <w:ind w:firstLineChars="0"/>
        <w:rPr>
          <w:rFonts w:hint="eastAsia" w:ascii="楷体" w:hAnsi="楷体" w:eastAsia="楷体" w:cs="楷体"/>
          <w:b/>
          <w:bCs/>
          <w:sz w:val="32"/>
          <w:szCs w:val="32"/>
        </w:rPr>
      </w:pPr>
      <w:r>
        <w:rPr>
          <w:rFonts w:hint="eastAsia" w:ascii="楷体" w:hAnsi="楷体" w:eastAsia="楷体" w:cs="楷体"/>
          <w:b/>
          <w:bCs/>
          <w:sz w:val="32"/>
          <w:szCs w:val="32"/>
        </w:rPr>
        <w:t>基本原则</w:t>
      </w:r>
    </w:p>
    <w:p>
      <w:pPr>
        <w:pStyle w:val="21"/>
        <w:numPr>
          <w:ilvl w:val="0"/>
          <w:numId w:val="2"/>
        </w:numPr>
        <w:spacing w:line="560" w:lineRule="exact"/>
        <w:ind w:firstLineChars="0"/>
        <w:rPr>
          <w:rFonts w:ascii="仿宋" w:hAnsi="仿宋" w:eastAsia="仿宋" w:cs="仿宋_GB2312"/>
          <w:sz w:val="32"/>
          <w:szCs w:val="32"/>
        </w:rPr>
      </w:pPr>
      <w:r>
        <w:rPr>
          <w:rFonts w:hint="eastAsia" w:ascii="仿宋" w:hAnsi="仿宋" w:eastAsia="仿宋" w:cs="仿宋_GB2312"/>
          <w:b/>
          <w:bCs/>
          <w:sz w:val="32"/>
          <w:szCs w:val="32"/>
        </w:rPr>
        <w:t>改革创新提效。</w:t>
      </w:r>
      <w:r>
        <w:rPr>
          <w:rFonts w:hint="eastAsia" w:ascii="仿宋" w:hAnsi="仿宋" w:eastAsia="仿宋" w:cs="仿宋_GB2312"/>
          <w:sz w:val="32"/>
          <w:szCs w:val="32"/>
        </w:rPr>
        <w:t>紧盯就业创业工作重点领域、抓住</w:t>
      </w:r>
    </w:p>
    <w:p>
      <w:pPr>
        <w:spacing w:line="560" w:lineRule="exact"/>
        <w:rPr>
          <w:rFonts w:ascii="仿宋" w:hAnsi="仿宋" w:eastAsia="仿宋" w:cs="仿宋_GB2312"/>
          <w:sz w:val="32"/>
          <w:szCs w:val="32"/>
        </w:rPr>
      </w:pPr>
      <w:r>
        <w:rPr>
          <w:rFonts w:hint="eastAsia" w:ascii="仿宋" w:hAnsi="仿宋" w:eastAsia="仿宋" w:cs="仿宋_GB2312"/>
          <w:sz w:val="32"/>
          <w:szCs w:val="32"/>
        </w:rPr>
        <w:t xml:space="preserve">影响就业稳定的关键环节，从解决劳动者和用人单位面临的突出问题入手，健全完善和改革创新现有管理体制机制，继续坚持行之有效的经验做法，精准探索惠及广大群体的政策突破，全力提升各级各类就业服务机构工作效率和质量，有效提高各类市场主体和人民群众对就业创业工作的满意度。  </w:t>
      </w:r>
    </w:p>
    <w:p>
      <w:pPr>
        <w:pStyle w:val="21"/>
        <w:numPr>
          <w:ilvl w:val="0"/>
          <w:numId w:val="2"/>
        </w:numPr>
        <w:spacing w:line="560" w:lineRule="exact"/>
        <w:ind w:firstLineChars="0"/>
        <w:rPr>
          <w:rFonts w:ascii="仿宋" w:hAnsi="仿宋" w:eastAsia="仿宋" w:cs="仿宋_GB2312"/>
          <w:sz w:val="32"/>
          <w:szCs w:val="32"/>
        </w:rPr>
      </w:pPr>
      <w:r>
        <w:rPr>
          <w:rFonts w:hint="eastAsia" w:ascii="仿宋" w:hAnsi="仿宋" w:eastAsia="仿宋" w:cs="仿宋_GB2312"/>
          <w:b/>
          <w:bCs/>
          <w:sz w:val="32"/>
          <w:szCs w:val="32"/>
        </w:rPr>
        <w:t>精准对接服务。</w:t>
      </w:r>
      <w:r>
        <w:rPr>
          <w:rFonts w:hint="eastAsia" w:ascii="仿宋" w:hAnsi="仿宋" w:eastAsia="仿宋" w:cs="仿宋_GB2312"/>
          <w:sz w:val="32"/>
          <w:szCs w:val="32"/>
        </w:rPr>
        <w:t>加快培育经济发展新动能，积极发</w:t>
      </w:r>
    </w:p>
    <w:p>
      <w:pPr>
        <w:spacing w:line="560" w:lineRule="exact"/>
        <w:rPr>
          <w:rFonts w:ascii="仿宋" w:hAnsi="仿宋" w:eastAsia="仿宋" w:cs="仿宋_GB2312"/>
          <w:sz w:val="32"/>
          <w:szCs w:val="32"/>
        </w:rPr>
      </w:pPr>
      <w:r>
        <w:rPr>
          <w:rFonts w:hint="eastAsia" w:ascii="仿宋" w:hAnsi="仿宋" w:eastAsia="仿宋" w:cs="仿宋_GB2312"/>
          <w:sz w:val="32"/>
          <w:szCs w:val="32"/>
        </w:rPr>
        <w:t>展吸纳就业能力强的产业，不断增强经济发展创造就业岗位能力。坚持需求导向，加强人力资源开发，改善优化人力资源市场需求供给侧结构，为促进劳动者实现更加充分和更高质量就业提供有力支撑。</w:t>
      </w:r>
    </w:p>
    <w:p>
      <w:pPr>
        <w:pStyle w:val="21"/>
        <w:numPr>
          <w:ilvl w:val="0"/>
          <w:numId w:val="2"/>
        </w:numPr>
        <w:spacing w:line="560" w:lineRule="exact"/>
        <w:ind w:firstLineChars="0"/>
        <w:rPr>
          <w:rFonts w:ascii="仿宋" w:hAnsi="仿宋" w:eastAsia="仿宋" w:cs="仿宋_GB2312"/>
          <w:bCs/>
          <w:sz w:val="32"/>
          <w:szCs w:val="32"/>
        </w:rPr>
      </w:pPr>
      <w:r>
        <w:rPr>
          <w:rFonts w:hint="eastAsia" w:ascii="仿宋" w:hAnsi="仿宋" w:eastAsia="仿宋" w:cs="仿宋_GB2312"/>
          <w:b/>
          <w:bCs/>
          <w:sz w:val="32"/>
          <w:szCs w:val="32"/>
        </w:rPr>
        <w:t>稳定扩大就业。</w:t>
      </w:r>
      <w:r>
        <w:rPr>
          <w:rFonts w:hint="eastAsia" w:ascii="仿宋" w:hAnsi="仿宋" w:eastAsia="仿宋" w:cs="仿宋_GB2312"/>
          <w:sz w:val="32"/>
          <w:szCs w:val="32"/>
        </w:rPr>
        <w:t>加快建立公平普惠的就业创业体系，</w:t>
      </w:r>
    </w:p>
    <w:p>
      <w:pPr>
        <w:spacing w:line="560" w:lineRule="exact"/>
        <w:rPr>
          <w:rFonts w:ascii="仿宋" w:hAnsi="仿宋" w:eastAsia="仿宋" w:cs="仿宋_GB2312"/>
          <w:bCs/>
          <w:sz w:val="32"/>
          <w:szCs w:val="32"/>
        </w:rPr>
      </w:pPr>
      <w:r>
        <w:rPr>
          <w:rFonts w:hint="eastAsia" w:ascii="仿宋" w:hAnsi="仿宋" w:eastAsia="仿宋" w:cs="仿宋_GB2312"/>
          <w:sz w:val="32"/>
          <w:szCs w:val="32"/>
        </w:rPr>
        <w:t>坚持突出重点群体、困难群体和特殊群体，维护劳动者提升自身素质、参与就业创业的平等权利，扎实推进稳定就业和引领创业的工作举措，确保各项就业任务目标圆满完成，全市就业群体不断扩大，就业局势持续稳定向好。</w:t>
      </w:r>
    </w:p>
    <w:p>
      <w:pPr>
        <w:pStyle w:val="21"/>
        <w:numPr>
          <w:ilvl w:val="0"/>
          <w:numId w:val="1"/>
        </w:numPr>
        <w:spacing w:line="560" w:lineRule="exact"/>
        <w:ind w:firstLineChars="0"/>
        <w:rPr>
          <w:rFonts w:hint="eastAsia" w:ascii="楷体" w:hAnsi="楷体" w:eastAsia="楷体" w:cs="楷体"/>
          <w:b/>
          <w:bCs/>
          <w:sz w:val="32"/>
          <w:szCs w:val="32"/>
        </w:rPr>
      </w:pPr>
      <w:r>
        <w:rPr>
          <w:rFonts w:hint="eastAsia" w:ascii="楷体" w:hAnsi="楷体" w:eastAsia="楷体" w:cs="楷体"/>
          <w:b/>
          <w:bCs/>
          <w:sz w:val="32"/>
          <w:szCs w:val="32"/>
        </w:rPr>
        <w:t>工作目标</w:t>
      </w:r>
    </w:p>
    <w:p>
      <w:pPr>
        <w:spacing w:line="560" w:lineRule="exact"/>
        <w:ind w:left="640"/>
        <w:rPr>
          <w:rFonts w:ascii="仿宋" w:hAnsi="仿宋" w:eastAsia="仿宋" w:cs="仿宋_GB2312"/>
          <w:sz w:val="32"/>
          <w:szCs w:val="32"/>
        </w:rPr>
      </w:pPr>
      <w:r>
        <w:rPr>
          <w:rFonts w:hint="eastAsia" w:ascii="仿宋" w:hAnsi="仿宋" w:eastAsia="仿宋" w:cs="仿宋_GB2312"/>
          <w:sz w:val="32"/>
          <w:szCs w:val="32"/>
        </w:rPr>
        <w:t>全面落实国家、省政策文件精神，按照市委、市政府的</w:t>
      </w:r>
    </w:p>
    <w:p>
      <w:pPr>
        <w:spacing w:line="560" w:lineRule="exact"/>
        <w:rPr>
          <w:rFonts w:ascii="仿宋" w:hAnsi="仿宋" w:eastAsia="仿宋" w:cs="仿宋_GB2312"/>
          <w:bCs/>
          <w:sz w:val="32"/>
          <w:szCs w:val="32"/>
        </w:rPr>
      </w:pPr>
      <w:r>
        <w:rPr>
          <w:rFonts w:hint="eastAsia" w:ascii="仿宋" w:hAnsi="仿宋" w:eastAsia="仿宋" w:cs="仿宋_GB2312"/>
          <w:sz w:val="32"/>
          <w:szCs w:val="32"/>
        </w:rPr>
        <w:t>总体工作部署，</w:t>
      </w:r>
      <w:r>
        <w:rPr>
          <w:rFonts w:hint="eastAsia" w:ascii="仿宋" w:hAnsi="仿宋" w:eastAsia="仿宋"/>
          <w:sz w:val="32"/>
          <w:szCs w:val="32"/>
        </w:rPr>
        <w:t>全力以赴抓好抓实就业创业工作，持续扩大就业规模，进一步优化就业结构，努力提升服务水平，保持就业局势平稳。“十四五”期间预计实现城镇新增就业6.5万人以上，失业人员再就业4万人，就业困难人员再就业1.3万人，零就业家庭保持动态为零，城镇登记失业率保持在5.5%以内。力争职业培训达到6万人；创业成功1万人，带动就业1.6万人。</w:t>
      </w:r>
    </w:p>
    <w:p>
      <w:pPr>
        <w:widowControl/>
        <w:spacing w:line="560" w:lineRule="exact"/>
        <w:ind w:firstLine="643" w:firstLineChars="200"/>
        <w:rPr>
          <w:rFonts w:hint="eastAsia" w:ascii="楷体" w:hAnsi="楷体" w:eastAsia="楷体" w:cs="楷体"/>
          <w:bCs/>
          <w:sz w:val="32"/>
          <w:szCs w:val="32"/>
          <w:lang w:eastAsia="zh-CN"/>
        </w:rPr>
      </w:pPr>
      <w:r>
        <w:rPr>
          <w:rFonts w:hint="eastAsia" w:ascii="楷体" w:hAnsi="楷体" w:eastAsia="楷体" w:cs="楷体"/>
          <w:b/>
          <w:bCs/>
          <w:sz w:val="32"/>
          <w:szCs w:val="32"/>
        </w:rPr>
        <w:t>（三）重点措施</w:t>
      </w:r>
    </w:p>
    <w:p>
      <w:pPr>
        <w:widowControl/>
        <w:spacing w:line="560" w:lineRule="exact"/>
        <w:ind w:firstLine="640" w:firstLineChars="200"/>
        <w:rPr>
          <w:rFonts w:ascii="仿宋" w:hAnsi="仿宋" w:eastAsia="仿宋" w:cs="仿宋_GB2312"/>
          <w:sz w:val="32"/>
          <w:szCs w:val="32"/>
        </w:rPr>
      </w:pPr>
      <w:r>
        <w:rPr>
          <w:rFonts w:hint="eastAsia" w:ascii="黑体" w:hAnsi="黑体" w:eastAsia="黑体" w:cs="黑体"/>
          <w:b w:val="0"/>
          <w:bCs w:val="0"/>
          <w:sz w:val="32"/>
          <w:szCs w:val="32"/>
        </w:rPr>
        <w:t>1、创造更加广阔的就业发展空间。</w:t>
      </w:r>
      <w:r>
        <w:rPr>
          <w:rFonts w:hint="eastAsia" w:ascii="仿宋" w:hAnsi="仿宋" w:eastAsia="仿宋" w:cs="仿宋"/>
          <w:b w:val="0"/>
          <w:bCs w:val="0"/>
          <w:sz w:val="32"/>
          <w:szCs w:val="32"/>
        </w:rPr>
        <w:t>一是促进经济发展与扩大就业的良性互动。把促进就业作为经济发展的优先目标，进一步优化产业结构。大力发展吸纳就业能力强的接续替代产业，不断增强新能源、产品深加工等优势</w:t>
      </w:r>
      <w:r>
        <w:rPr>
          <w:rFonts w:hint="eastAsia" w:ascii="仿宋" w:hAnsi="仿宋" w:eastAsia="仿宋" w:cs="仿宋_GB2312"/>
          <w:sz w:val="32"/>
          <w:szCs w:val="32"/>
        </w:rPr>
        <w:t>企业实力，形成一批具有竞争优势的“专、精、特、高”专业化生产企业。加强就业政策与改革发展、财税金融、产业调整、贸易交流等宏观经济政策以及人才、教育、培训、社保等社会管理政策的统筹协调，充分考虑政策对就业岗位变化、就业创业环境、集中失业风险的影响。把就业作为考核县区政府的重要指标。积极调整财政支出结构，充分整合和利用好现有各级就业专项资金，加大对就业创业等方面的投入。</w:t>
      </w:r>
      <w:r>
        <w:rPr>
          <w:rFonts w:hint="eastAsia" w:ascii="仿宋" w:hAnsi="仿宋" w:eastAsia="仿宋" w:cs="仿宋_GB2312"/>
          <w:b/>
          <w:bCs/>
          <w:sz w:val="32"/>
          <w:szCs w:val="32"/>
        </w:rPr>
        <w:t>二是积极培育新的就业增长点。</w:t>
      </w:r>
      <w:r>
        <w:rPr>
          <w:rFonts w:hint="eastAsia" w:ascii="仿宋" w:hAnsi="仿宋" w:eastAsia="仿宋" w:cs="仿宋_GB2312"/>
          <w:sz w:val="32"/>
          <w:szCs w:val="32"/>
        </w:rPr>
        <w:t>积极推动以产业链为纽带、资源要素集聚的产业集群建设，培育关联度大、带动性强的龙头企业，完善产业链协作配套体系，增强产业丰厚度，调整优化工业生产力布局，创造更多就业岗位。鼓励发展家庭手工业，创造更多居家灵活就业机会。开展加快发展现代服务业行动，不断拓展服务业发展广度和深度，鼓励发展就业容量大、门槛低的家政护理等生活性服务业。扩大市场准入范围，落实降税减负等扶持政策，促进中小企业加快发展，培育特色产业集群，带动更多就业。营造公平开放的市场环境，鼓励中小企业利用电商平台等多种方式开拓市场，促进中小企业发展，在发展壮大中持续拓展就业空间。</w:t>
      </w:r>
      <w:r>
        <w:rPr>
          <w:rFonts w:hint="eastAsia" w:ascii="仿宋" w:hAnsi="仿宋" w:eastAsia="仿宋" w:cs="仿宋_GB2312"/>
          <w:b/>
          <w:bCs/>
          <w:sz w:val="32"/>
          <w:szCs w:val="32"/>
        </w:rPr>
        <w:t>三是着力推进农村一二三产业融合发展。</w:t>
      </w:r>
      <w:r>
        <w:rPr>
          <w:rFonts w:hint="eastAsia" w:ascii="仿宋" w:hAnsi="仿宋" w:eastAsia="仿宋" w:cs="仿宋_GB2312"/>
          <w:sz w:val="32"/>
          <w:szCs w:val="32"/>
        </w:rPr>
        <w:t>以市场为导向，以改革创新为动力，以转变农业发展方式为主线，加快发展现代农业，扩大职业农民就业空间。完善政策支持体系，积极推动发展“互联网+现代农业”，大力发展农产品电子商务、休闲农业、创意农业和乡村旅游等新业态，扩大职业农民就业规模。完善创新创造利益回报机制，激发经济升级和扩大就业内生动力。</w:t>
      </w:r>
    </w:p>
    <w:p>
      <w:pPr>
        <w:widowControl/>
        <w:spacing w:line="560" w:lineRule="exact"/>
        <w:ind w:firstLine="643" w:firstLineChars="200"/>
        <w:rPr>
          <w:rFonts w:ascii="仿宋" w:hAnsi="仿宋" w:eastAsia="仿宋" w:cs="仿宋_GB2312"/>
          <w:sz w:val="32"/>
          <w:szCs w:val="32"/>
        </w:rPr>
      </w:pPr>
      <w:r>
        <w:rPr>
          <w:rFonts w:hint="eastAsia" w:ascii="仿宋" w:hAnsi="仿宋" w:eastAsia="仿宋" w:cs="仿宋_GB2312"/>
          <w:b/>
          <w:bCs/>
          <w:sz w:val="32"/>
          <w:szCs w:val="32"/>
        </w:rPr>
        <w:t>2、强化职业培训缓解就业结构性矛盾。一是建立职业技能培训市场化社会化发展机制。</w:t>
      </w:r>
      <w:r>
        <w:rPr>
          <w:rFonts w:hint="eastAsia" w:ascii="仿宋" w:hAnsi="仿宋" w:eastAsia="仿宋" w:cs="仿宋_GB2312"/>
          <w:sz w:val="32"/>
          <w:szCs w:val="32"/>
        </w:rPr>
        <w:t>加大政府、企业、社会等各类培训资源优化整合力度，提高培训供给能力。广泛发动社会力量，大力发展民办职业技能培训。鼓励企业建设培训中心、职业院校、企业大学，开展职业训练院试点工作，为社会培育更多高技能人才。鼓励支持社会组织积极参与行业人才需求发布、就业状况分析、培训指导等工作。政府补贴的职业技能培训项目全部向具备资质的职业院校和培训机构开放。</w:t>
      </w:r>
      <w:r>
        <w:rPr>
          <w:rFonts w:hint="eastAsia" w:ascii="仿宋" w:hAnsi="仿宋" w:eastAsia="仿宋" w:cs="仿宋_GB2312"/>
          <w:b/>
          <w:bCs/>
          <w:sz w:val="32"/>
          <w:szCs w:val="32"/>
        </w:rPr>
        <w:t>二是提高劳动者职业技能。</w:t>
      </w:r>
      <w:r>
        <w:rPr>
          <w:rFonts w:hint="eastAsia" w:ascii="仿宋" w:hAnsi="仿宋" w:eastAsia="仿宋" w:cs="仿宋_GB2312"/>
          <w:sz w:val="32"/>
          <w:szCs w:val="32"/>
        </w:rPr>
        <w:t>构筑布局合理、定位明确、功能突出、信息互通、协调发展的职业技能培训基地和网络。加快推行“工学一体化”、“职业培训包”、“互联网+”等培训方式，</w:t>
      </w:r>
      <w:r>
        <w:rPr>
          <w:rFonts w:hint="eastAsia" w:ascii="仿宋" w:hAnsi="仿宋" w:eastAsia="仿宋"/>
          <w:sz w:val="32"/>
          <w:szCs w:val="32"/>
        </w:rPr>
        <w:t>以企业职工为重点、兼顾就业重点群体，采取“订单、定岗、定向”的培训模式，开展职业技能培训。</w:t>
      </w:r>
      <w:r>
        <w:rPr>
          <w:rFonts w:hint="eastAsia" w:ascii="仿宋" w:hAnsi="仿宋" w:eastAsia="仿宋" w:cs="仿宋_GB2312"/>
          <w:sz w:val="32"/>
          <w:szCs w:val="32"/>
        </w:rPr>
        <w:t>大力开展就业技能培训、岗位技能提升培训和创业培训，健全完善劳动者终身培训体系。</w:t>
      </w:r>
      <w:r>
        <w:rPr>
          <w:rFonts w:hint="eastAsia" w:ascii="仿宋" w:hAnsi="仿宋" w:eastAsia="仿宋" w:cs="仿宋_GB2312"/>
          <w:b/>
          <w:bCs/>
          <w:sz w:val="32"/>
          <w:szCs w:val="32"/>
        </w:rPr>
        <w:t>三是持续开展职业技能提升行动。</w:t>
      </w:r>
      <w:r>
        <w:rPr>
          <w:rFonts w:hint="eastAsia" w:ascii="仿宋" w:hAnsi="仿宋" w:eastAsia="仿宋" w:cs="仿宋_GB2312"/>
          <w:sz w:val="32"/>
          <w:szCs w:val="32"/>
        </w:rPr>
        <w:t>坚持以市场需求为导向，瞄准就业创业和经济社会发展需求确定培训内容，加强对企业职工和就业重点群体的培训，提高培训后的就业创业成功率，着力缓解就业结构性矛盾突出的问题。</w:t>
      </w:r>
    </w:p>
    <w:p>
      <w:pPr>
        <w:widowControl/>
        <w:spacing w:line="560" w:lineRule="exact"/>
        <w:ind w:firstLine="643" w:firstLineChars="200"/>
        <w:rPr>
          <w:rFonts w:ascii="仿宋" w:hAnsi="仿宋" w:eastAsia="仿宋"/>
          <w:spacing w:val="17"/>
          <w:sz w:val="32"/>
          <w:szCs w:val="32"/>
        </w:rPr>
      </w:pPr>
      <w:r>
        <w:rPr>
          <w:rFonts w:hint="eastAsia" w:ascii="仿宋" w:hAnsi="仿宋" w:eastAsia="仿宋" w:cs="仿宋_GB2312"/>
          <w:b/>
          <w:bCs/>
          <w:sz w:val="32"/>
          <w:szCs w:val="32"/>
        </w:rPr>
        <w:t>3、扩大创业带动就业倍增效应。一是健全营商环境优化机制。</w:t>
      </w:r>
      <w:r>
        <w:rPr>
          <w:rFonts w:hint="eastAsia" w:ascii="仿宋" w:hAnsi="仿宋" w:eastAsia="仿宋" w:cs="仿宋_GB2312"/>
          <w:sz w:val="32"/>
          <w:szCs w:val="32"/>
        </w:rPr>
        <w:t>畅通创业创新通道。通过放宽市场准入、创新监管手段、落实降税减负等措施，全面降低创业准入，清除创业壁垒，提升创业参与率，创造更加宽松的创业创新环境。加强创业创新资源共享与合作，打通“创业</w:t>
      </w:r>
      <w:r>
        <w:rPr>
          <w:rFonts w:hint="eastAsia" w:ascii="仿宋" w:hAnsi="仿宋" w:eastAsia="仿宋" w:cs="仿宋_GB2312"/>
          <w:sz w:val="32"/>
          <w:szCs w:val="32"/>
          <w:lang w:eastAsia="zh-CN"/>
        </w:rPr>
        <w:t>－－</w:t>
      </w:r>
      <w:r>
        <w:rPr>
          <w:rFonts w:hint="eastAsia" w:ascii="仿宋" w:hAnsi="仿宋" w:eastAsia="仿宋" w:cs="仿宋_GB2312"/>
          <w:sz w:val="32"/>
          <w:szCs w:val="32"/>
        </w:rPr>
        <w:t>创新</w:t>
      </w:r>
      <w:r>
        <w:rPr>
          <w:rFonts w:hint="eastAsia" w:ascii="仿宋" w:hAnsi="仿宋" w:eastAsia="仿宋" w:cs="仿宋_GB2312"/>
          <w:sz w:val="32"/>
          <w:szCs w:val="32"/>
          <w:lang w:eastAsia="zh-CN"/>
        </w:rPr>
        <w:t>－－</w:t>
      </w:r>
      <w:r>
        <w:rPr>
          <w:rFonts w:hint="eastAsia" w:ascii="仿宋" w:hAnsi="仿宋" w:eastAsia="仿宋" w:cs="仿宋_GB2312"/>
          <w:sz w:val="32"/>
          <w:szCs w:val="32"/>
        </w:rPr>
        <w:t>经济和就业增长点”培育链条，统筹产业链、创新链、资金链和政策链，大力支持培育一批吸纳就业能力强的创新型创业企业。鼓励发展“互联网+创业”，强化创业带头人培育，扩大创业带动就业规模。</w:t>
      </w:r>
      <w:r>
        <w:rPr>
          <w:rFonts w:hint="eastAsia" w:ascii="仿宋" w:hAnsi="仿宋" w:eastAsia="仿宋" w:cs="仿宋_GB2312"/>
          <w:b/>
          <w:bCs/>
          <w:sz w:val="32"/>
          <w:szCs w:val="32"/>
        </w:rPr>
        <w:t>二是构建创业创新激励机制。</w:t>
      </w:r>
      <w:r>
        <w:rPr>
          <w:rFonts w:hint="eastAsia" w:ascii="仿宋" w:hAnsi="仿宋" w:eastAsia="仿宋" w:cs="仿宋_GB2312"/>
          <w:sz w:val="32"/>
          <w:szCs w:val="32"/>
        </w:rPr>
        <w:t>加大创业群体扶持力度，落实</w:t>
      </w:r>
      <w:r>
        <w:rPr>
          <w:rFonts w:hint="eastAsia" w:ascii="仿宋" w:hAnsi="仿宋" w:eastAsia="仿宋"/>
          <w:sz w:val="32"/>
          <w:szCs w:val="32"/>
        </w:rPr>
        <w:t>创业补贴、创业带动就业补贴</w:t>
      </w:r>
      <w:r>
        <w:rPr>
          <w:rFonts w:hint="eastAsia" w:ascii="仿宋" w:hAnsi="仿宋" w:eastAsia="仿宋" w:cs="仿宋_GB2312"/>
          <w:sz w:val="32"/>
          <w:szCs w:val="32"/>
        </w:rPr>
        <w:t>等鼓励和支持创业创新相关政策，提供创业项目选择及孵化、资金等各类扶持，提高创业成功率。支持并规范多层次、专业化创业服务平台建设。</w:t>
      </w:r>
      <w:r>
        <w:rPr>
          <w:rFonts w:hint="eastAsia" w:ascii="仿宋" w:hAnsi="仿宋" w:eastAsia="仿宋" w:cs="仿宋_GB2312"/>
          <w:b/>
          <w:bCs/>
          <w:sz w:val="32"/>
          <w:szCs w:val="32"/>
        </w:rPr>
        <w:t>三是全面加强创业孵化基地建设。</w:t>
      </w:r>
      <w:r>
        <w:rPr>
          <w:rFonts w:hint="eastAsia" w:ascii="仿宋" w:hAnsi="仿宋" w:eastAsia="仿宋" w:cs="仿宋_GB2312"/>
          <w:sz w:val="32"/>
          <w:szCs w:val="32"/>
        </w:rPr>
        <w:t>以创建省级创业孵化基地为目标，结合经济发展和产业布局，合理建设和规划创业孵化基地发展方向，主动契合经济发展需要。构建多元化的创业孵化体系，为创业者提供项目孵化、政策咨询、开业指导、法律援助等一系列优质创业服务。同时加强</w:t>
      </w:r>
      <w:r>
        <w:rPr>
          <w:rFonts w:hint="eastAsia" w:ascii="仿宋" w:hAnsi="仿宋" w:eastAsia="仿宋"/>
          <w:sz w:val="32"/>
          <w:szCs w:val="32"/>
        </w:rPr>
        <w:t>创业导师队伍建设，</w:t>
      </w:r>
      <w:r>
        <w:rPr>
          <w:rFonts w:hint="eastAsia" w:ascii="仿宋" w:hAnsi="仿宋" w:eastAsia="仿宋"/>
          <w:spacing w:val="17"/>
          <w:sz w:val="32"/>
          <w:szCs w:val="32"/>
        </w:rPr>
        <w:t>为各类创业者提供项目评估、市场分析、政策法规、融资贷款经营管理等方面的咨询服务，扶持创业主体成功创业。</w:t>
      </w:r>
    </w:p>
    <w:p>
      <w:pPr>
        <w:widowControl/>
        <w:spacing w:line="560" w:lineRule="exact"/>
        <w:ind w:firstLine="643" w:firstLineChars="200"/>
        <w:rPr>
          <w:rFonts w:ascii="仿宋" w:hAnsi="仿宋" w:eastAsia="仿宋" w:cs="仿宋_GB2312"/>
          <w:sz w:val="32"/>
          <w:szCs w:val="32"/>
        </w:rPr>
      </w:pPr>
      <w:r>
        <w:rPr>
          <w:rFonts w:hint="eastAsia" w:ascii="仿宋" w:hAnsi="仿宋" w:eastAsia="仿宋" w:cs="仿宋_GB2312"/>
          <w:b/>
          <w:bCs/>
          <w:sz w:val="32"/>
          <w:szCs w:val="32"/>
        </w:rPr>
        <w:t>4、统筹做好重点群体就业。一是积极做好高校毕业生就业工作。</w:t>
      </w:r>
      <w:r>
        <w:rPr>
          <w:rFonts w:hint="eastAsia" w:ascii="仿宋" w:hAnsi="仿宋" w:eastAsia="仿宋" w:cs="仿宋_GB2312"/>
          <w:sz w:val="32"/>
          <w:szCs w:val="32"/>
        </w:rPr>
        <w:t>继续把高校毕业生就业摆在就业工作首位，多方位拓宽就业领域。在产业结构调整中，着力支持科技含量高的智力密集型产业特别是战略性新兴产业、现代服务业以及各类新业态、新模式加快发展，开发更多适合高校毕业生的高质量就业岗位。制定出台《关于大学生实习实训基地实施方案》，加强就业指导和就业见习，进一步引导和鼓励高校毕业生到基层和中小微企业就业，健全基层服务保障机制。深入实施高校毕业生就业创业促进计划。开展各类供需衔接活动，提高服务效率。对困难毕业生实施“一对一”精准就业援助，通过市场渠道无法实现就业的予以兜底安置。</w:t>
      </w:r>
      <w:r>
        <w:rPr>
          <w:rFonts w:hint="eastAsia" w:ascii="仿宋" w:hAnsi="仿宋" w:eastAsia="仿宋" w:cs="仿宋_GB2312"/>
          <w:b/>
          <w:bCs/>
          <w:sz w:val="32"/>
          <w:szCs w:val="32"/>
        </w:rPr>
        <w:t>二是稳妥做好化解过剩产能职工安置工作。</w:t>
      </w:r>
      <w:r>
        <w:rPr>
          <w:rFonts w:hint="eastAsia" w:ascii="仿宋" w:hAnsi="仿宋" w:eastAsia="仿宋" w:cs="仿宋_GB2312"/>
          <w:sz w:val="32"/>
          <w:szCs w:val="32"/>
        </w:rPr>
        <w:t>鼓励多渠道分流安置，促进分流职工转岗就业创业，落实创业扶持和就业安置政策，积极稳妥、依法依规处理劳动关系，稳妥做好国有企业转型升级、提质增效、剥离企业办社会职能过程中的职工安置工作。</w:t>
      </w:r>
      <w:r>
        <w:rPr>
          <w:rFonts w:hint="eastAsia" w:ascii="仿宋" w:hAnsi="仿宋" w:eastAsia="仿宋" w:cs="仿宋_GB2312"/>
          <w:b/>
          <w:bCs/>
          <w:sz w:val="32"/>
          <w:szCs w:val="32"/>
        </w:rPr>
        <w:t>三是重点做好就业困难人员就业援助工作。</w:t>
      </w:r>
      <w:r>
        <w:rPr>
          <w:rFonts w:hint="eastAsia" w:ascii="仿宋" w:hAnsi="仿宋" w:eastAsia="仿宋" w:cs="仿宋_GB2312"/>
          <w:sz w:val="32"/>
          <w:szCs w:val="32"/>
        </w:rPr>
        <w:t>健全就业援助制度，完善落实就业援助政策，将新产生就业困难人员纳入政策扶持范围。对就业困难人员和零就业家庭成员开展实名制动态管理和分类帮扶，做到零就业家庭动态为零。制定完善低保渐退制度，积极促进低保对象通过就业创业增加收入。同时，加大对外劳务合作力度，加强劳务输出品牌建设，推进农民工实现转移就业。</w:t>
      </w:r>
    </w:p>
    <w:p>
      <w:pPr>
        <w:widowControl/>
        <w:spacing w:line="560" w:lineRule="exact"/>
        <w:ind w:firstLine="643" w:firstLineChars="200"/>
        <w:rPr>
          <w:rFonts w:ascii="仿宋" w:hAnsi="仿宋" w:eastAsia="仿宋" w:cs="仿宋_GB2312"/>
          <w:bCs/>
          <w:sz w:val="32"/>
          <w:szCs w:val="32"/>
        </w:rPr>
      </w:pPr>
      <w:r>
        <w:rPr>
          <w:rFonts w:hint="eastAsia" w:ascii="仿宋" w:hAnsi="仿宋" w:eastAsia="仿宋" w:cs="仿宋_GB2312"/>
          <w:b/>
          <w:bCs/>
          <w:sz w:val="32"/>
          <w:szCs w:val="32"/>
        </w:rPr>
        <w:t>5、完善人力资源市场机制。一是加快人力资源服务行业协会建设。</w:t>
      </w:r>
      <w:r>
        <w:rPr>
          <w:rFonts w:hint="eastAsia" w:ascii="仿宋" w:hAnsi="仿宋" w:eastAsia="仿宋" w:cs="仿宋_GB2312"/>
          <w:sz w:val="32"/>
          <w:szCs w:val="32"/>
        </w:rPr>
        <w:t>成立双鸭山市人力资源服务行业协会，搭建政府、企业、事业单位、高校、职业技术院校、中介机构以及各社会团体之间协同沟通、交流、提升的平台。举办报告会、研讨会、讲座等业务交流活动，推动双鸭山市人力资源部门之间、协会会员之间的合作和交流，实现</w:t>
      </w:r>
      <w:r>
        <w:rPr>
          <w:rFonts w:hint="eastAsia" w:ascii="仿宋" w:hAnsi="仿宋" w:eastAsia="仿宋" w:cs="仿宋_GB2312"/>
          <w:sz w:val="32"/>
          <w:szCs w:val="32"/>
          <w:lang w:eastAsia="zh-CN"/>
        </w:rPr>
        <w:t>资源共享</w:t>
      </w:r>
      <w:r>
        <w:rPr>
          <w:rFonts w:hint="eastAsia" w:ascii="仿宋" w:hAnsi="仿宋" w:eastAsia="仿宋" w:cs="仿宋_GB2312"/>
          <w:sz w:val="32"/>
          <w:szCs w:val="32"/>
        </w:rPr>
        <w:t>、优势互补，促进全市人力资源市场体系建设和健康发展。</w:t>
      </w:r>
      <w:r>
        <w:rPr>
          <w:rFonts w:hint="eastAsia" w:ascii="仿宋" w:hAnsi="仿宋" w:eastAsia="仿宋" w:cs="仿宋_GB2312"/>
          <w:b/>
          <w:bCs/>
          <w:sz w:val="32"/>
          <w:szCs w:val="32"/>
        </w:rPr>
        <w:t>二是提升人力资源市场供求匹配效率。</w:t>
      </w:r>
      <w:r>
        <w:rPr>
          <w:rFonts w:hint="eastAsia" w:ascii="仿宋" w:hAnsi="仿宋" w:eastAsia="仿宋" w:cs="仿宋_GB2312"/>
          <w:sz w:val="32"/>
          <w:szCs w:val="32"/>
        </w:rPr>
        <w:t>推动人力资源服务创新、管理创新和机制创新。强化就业指导员队伍建设，提高公共就业服务能力，综合运用就业服务新技术新方法，指导劳动者规划职业生涯，提高求职就业能力。加快人力资源市场供求信息监测和发布制度建设。</w:t>
      </w:r>
      <w:r>
        <w:rPr>
          <w:rFonts w:hint="eastAsia" w:ascii="仿宋" w:hAnsi="仿宋" w:eastAsia="仿宋" w:cs="仿宋_GB2312"/>
          <w:b/>
          <w:bCs/>
          <w:sz w:val="32"/>
          <w:szCs w:val="32"/>
        </w:rPr>
        <w:t>三是培育壮大人力资源服务业。</w:t>
      </w:r>
      <w:r>
        <w:rPr>
          <w:rFonts w:hint="eastAsia" w:ascii="仿宋" w:hAnsi="仿宋" w:eastAsia="仿宋" w:cs="仿宋_GB2312"/>
          <w:sz w:val="32"/>
          <w:szCs w:val="32"/>
        </w:rPr>
        <w:t>健全覆盖城乡、线上线下一体的公共就业服务体系，完善全市就业失业信息监测制度，推动大数据等新技术应用，逐步实现全市就业失业登记、社会保障、劳动用工等信息互通共享。开展创建充分就业社区</w:t>
      </w:r>
      <w:r>
        <w:rPr>
          <w:rFonts w:hint="eastAsia" w:ascii="仿宋" w:hAnsi="仿宋" w:eastAsia="仿宋" w:cs="仿宋_GB2312"/>
          <w:color w:val="000000"/>
          <w:sz w:val="32"/>
          <w:szCs w:val="32"/>
        </w:rPr>
        <w:t>工作，选树公共就业服务典型，提高服务层次，提升服务能力。</w:t>
      </w:r>
      <w:r>
        <w:rPr>
          <w:rFonts w:hint="eastAsia" w:ascii="仿宋" w:hAnsi="仿宋" w:eastAsia="仿宋" w:cs="仿宋_GB2312"/>
          <w:sz w:val="32"/>
          <w:szCs w:val="32"/>
          <w:shd w:val="clear" w:color="auto" w:fill="FFFFFF"/>
        </w:rPr>
        <w:t>进一步完善服务指南和办事流程，强化工作人员专项培训，打造专业化服务人员队伍。</w:t>
      </w:r>
      <w:r>
        <w:rPr>
          <w:rFonts w:hint="eastAsia" w:ascii="仿宋" w:hAnsi="仿宋" w:eastAsia="仿宋" w:cs="仿宋_GB2312"/>
          <w:sz w:val="32"/>
          <w:szCs w:val="32"/>
        </w:rPr>
        <w:t>重点实施“互联网+人力资源服务”行动，创新服务模式、拓展服务渠道。</w:t>
      </w:r>
      <w:r>
        <w:rPr>
          <w:rFonts w:hint="eastAsia" w:ascii="仿宋" w:hAnsi="仿宋" w:eastAsia="仿宋" w:cs="仿宋_GB2312"/>
          <w:b/>
          <w:bCs/>
          <w:sz w:val="32"/>
          <w:szCs w:val="32"/>
        </w:rPr>
        <w:t>四是持续推动多渠道灵活就业。</w:t>
      </w:r>
      <w:r>
        <w:rPr>
          <w:rFonts w:hint="eastAsia" w:ascii="仿宋" w:hAnsi="仿宋" w:eastAsia="仿宋" w:cs="仿宋_GB2312"/>
          <w:sz w:val="32"/>
          <w:szCs w:val="32"/>
        </w:rPr>
        <w:t>鼓励个体经营，支持和规范发展新就业形态，增加非全日制就业机会，清理取消不合理限制灵活就业的规定。推进新就业形态技能提升和就业促进项目，强化对灵活就业人员就业服务，加快完善相关劳动保障制度。</w:t>
      </w:r>
    </w:p>
    <w:p>
      <w:pPr>
        <w:spacing w:line="560" w:lineRule="exact"/>
        <w:ind w:firstLine="640" w:firstLineChars="200"/>
        <w:rPr>
          <w:rFonts w:hint="eastAsia" w:ascii="黑体" w:hAnsi="黑体" w:eastAsia="黑体" w:cs="黑体"/>
          <w:b w:val="0"/>
          <w:bCs/>
          <w:kern w:val="0"/>
          <w:sz w:val="32"/>
          <w:szCs w:val="32"/>
        </w:rPr>
      </w:pPr>
      <w:r>
        <w:rPr>
          <w:rFonts w:hint="eastAsia" w:ascii="黑体" w:hAnsi="黑体" w:eastAsia="黑体" w:cs="黑体"/>
          <w:b w:val="0"/>
          <w:bCs/>
          <w:sz w:val="32"/>
          <w:szCs w:val="32"/>
        </w:rPr>
        <w:t>四、</w:t>
      </w:r>
      <w:r>
        <w:rPr>
          <w:rFonts w:hint="eastAsia" w:ascii="黑体" w:hAnsi="黑体" w:eastAsia="黑体" w:cs="黑体"/>
          <w:b w:val="0"/>
          <w:bCs/>
          <w:kern w:val="0"/>
          <w:sz w:val="32"/>
          <w:szCs w:val="32"/>
        </w:rPr>
        <w:t>健全覆盖全民的多层次的社会保障体系</w:t>
      </w:r>
    </w:p>
    <w:p>
      <w:pPr>
        <w:spacing w:line="560" w:lineRule="exact"/>
        <w:ind w:firstLine="640" w:firstLineChars="200"/>
        <w:rPr>
          <w:rFonts w:ascii="仿宋" w:hAnsi="仿宋" w:eastAsia="仿宋" w:cs="黑体"/>
          <w:bCs/>
          <w:sz w:val="32"/>
          <w:szCs w:val="32"/>
        </w:rPr>
      </w:pPr>
      <w:r>
        <w:rPr>
          <w:rFonts w:hint="eastAsia" w:ascii="仿宋" w:hAnsi="仿宋" w:eastAsia="仿宋" w:cs="宋体"/>
          <w:kern w:val="0"/>
          <w:sz w:val="32"/>
          <w:szCs w:val="32"/>
        </w:rPr>
        <w:t>“十四五</w:t>
      </w:r>
      <w:r>
        <w:rPr>
          <w:rFonts w:ascii="仿宋" w:hAnsi="仿宋" w:eastAsia="仿宋" w:cs="宋体"/>
          <w:kern w:val="0"/>
          <w:sz w:val="32"/>
          <w:szCs w:val="32"/>
        </w:rPr>
        <w:t>”</w:t>
      </w:r>
      <w:r>
        <w:rPr>
          <w:rFonts w:hint="eastAsia" w:ascii="仿宋" w:hAnsi="仿宋" w:eastAsia="仿宋" w:cs="宋体"/>
          <w:kern w:val="0"/>
          <w:sz w:val="32"/>
          <w:szCs w:val="32"/>
        </w:rPr>
        <w:t>期间，我们将以健全覆盖全民的多层次的社会保障体系为指导思想和工作方向，结合我市实际</w:t>
      </w:r>
      <w:r>
        <w:rPr>
          <w:rFonts w:hint="eastAsia" w:ascii="仿宋" w:hAnsi="仿宋" w:eastAsia="仿宋" w:cs="黑体"/>
          <w:bCs/>
          <w:sz w:val="32"/>
          <w:szCs w:val="32"/>
        </w:rPr>
        <w:t>抓好社会保险工作。</w:t>
      </w:r>
    </w:p>
    <w:p>
      <w:pPr>
        <w:pStyle w:val="21"/>
        <w:numPr>
          <w:ilvl w:val="0"/>
          <w:numId w:val="3"/>
        </w:numPr>
        <w:spacing w:line="560" w:lineRule="exact"/>
        <w:ind w:firstLineChars="0"/>
        <w:rPr>
          <w:rFonts w:hint="eastAsia" w:ascii="楷体" w:hAnsi="楷体" w:eastAsia="楷体" w:cs="楷体"/>
          <w:b w:val="0"/>
          <w:bCs w:val="0"/>
          <w:sz w:val="32"/>
          <w:szCs w:val="32"/>
        </w:rPr>
      </w:pPr>
      <w:r>
        <w:rPr>
          <w:rFonts w:hint="eastAsia" w:ascii="楷体" w:hAnsi="楷体" w:eastAsia="楷体" w:cs="楷体"/>
          <w:b w:val="0"/>
          <w:bCs w:val="0"/>
          <w:sz w:val="32"/>
          <w:szCs w:val="32"/>
        </w:rPr>
        <w:t>全力配合征缴工作</w:t>
      </w:r>
    </w:p>
    <w:p>
      <w:pPr>
        <w:spacing w:line="560" w:lineRule="exact"/>
        <w:ind w:left="643"/>
        <w:rPr>
          <w:rFonts w:ascii="仿宋" w:hAnsi="仿宋" w:eastAsia="仿宋" w:cs="黑体"/>
          <w:sz w:val="32"/>
          <w:szCs w:val="32"/>
        </w:rPr>
      </w:pPr>
      <w:r>
        <w:rPr>
          <w:rFonts w:hint="eastAsia" w:ascii="仿宋" w:hAnsi="仿宋" w:eastAsia="仿宋" w:cs="黑体"/>
          <w:sz w:val="32"/>
          <w:szCs w:val="32"/>
        </w:rPr>
        <w:t>建立目标责任机制，定期与税务部门及时沟通，通报企</w:t>
      </w:r>
    </w:p>
    <w:p>
      <w:pPr>
        <w:spacing w:line="560" w:lineRule="exact"/>
        <w:rPr>
          <w:rFonts w:ascii="仿宋" w:hAnsi="仿宋" w:eastAsia="仿宋" w:cs="黑体"/>
          <w:sz w:val="32"/>
          <w:szCs w:val="32"/>
        </w:rPr>
      </w:pPr>
      <w:r>
        <w:rPr>
          <w:rFonts w:hint="eastAsia" w:ascii="仿宋" w:hAnsi="仿宋" w:eastAsia="仿宋" w:cs="黑体"/>
          <w:sz w:val="32"/>
          <w:szCs w:val="32"/>
        </w:rPr>
        <w:t>业欠缴情况，分析问题，商榷应对办法，分解、落实工作任务。配合税务部门核定企业缴费人数和个人缴费基数；加大清欠力度，对有能力缴费的欠费企业一抓到底，彻底解决企业前清后欠、边清边欠甚至欠大于清的欠缴问题，堵塞工作漏洞。</w:t>
      </w:r>
      <w:r>
        <w:rPr>
          <w:rFonts w:hint="eastAsia" w:ascii="仿宋" w:hAnsi="仿宋" w:eastAsia="仿宋" w:cs="黑体"/>
          <w:bCs/>
          <w:sz w:val="32"/>
          <w:szCs w:val="32"/>
        </w:rPr>
        <w:t>认真分析缴费人数下降的原因，</w:t>
      </w:r>
      <w:r>
        <w:rPr>
          <w:rFonts w:hint="eastAsia" w:ascii="仿宋" w:hAnsi="仿宋" w:eastAsia="仿宋" w:cs="黑体"/>
          <w:sz w:val="32"/>
          <w:szCs w:val="32"/>
        </w:rPr>
        <w:t>建立扩面的长效机制，努力做好灵活就业人员群体、机关事业单位的长期临时工、大中专毕业生、失地进城务工农民的参保工作，搞好下岗失业人员养老保险关系接续，控制新断保缴费人员的增加。</w:t>
      </w:r>
    </w:p>
    <w:p>
      <w:pPr>
        <w:pStyle w:val="21"/>
        <w:numPr>
          <w:ilvl w:val="0"/>
          <w:numId w:val="3"/>
        </w:numPr>
        <w:spacing w:line="560" w:lineRule="exact"/>
        <w:ind w:firstLineChars="0"/>
        <w:rPr>
          <w:rFonts w:hint="eastAsia" w:ascii="楷体" w:hAnsi="楷体" w:eastAsia="楷体" w:cs="楷体"/>
          <w:b w:val="0"/>
          <w:bCs w:val="0"/>
          <w:sz w:val="32"/>
          <w:szCs w:val="32"/>
        </w:rPr>
      </w:pPr>
      <w:r>
        <w:rPr>
          <w:rFonts w:hint="eastAsia" w:ascii="楷体" w:hAnsi="楷体" w:eastAsia="楷体" w:cs="楷体"/>
          <w:b w:val="0"/>
          <w:bCs w:val="0"/>
          <w:sz w:val="32"/>
          <w:szCs w:val="32"/>
        </w:rPr>
        <w:t>加强宣传、营造良好的征缴环境</w:t>
      </w:r>
    </w:p>
    <w:p>
      <w:pPr>
        <w:spacing w:line="560" w:lineRule="exact"/>
        <w:ind w:left="643"/>
        <w:rPr>
          <w:rFonts w:ascii="仿宋" w:hAnsi="仿宋" w:eastAsia="仿宋" w:cs="黑体"/>
          <w:sz w:val="32"/>
          <w:szCs w:val="32"/>
        </w:rPr>
      </w:pPr>
      <w:r>
        <w:rPr>
          <w:rFonts w:hint="eastAsia" w:ascii="仿宋" w:hAnsi="仿宋" w:eastAsia="仿宋" w:cs="黑体"/>
          <w:sz w:val="32"/>
          <w:szCs w:val="32"/>
        </w:rPr>
        <w:t>进一步规范工作流程、简化工作程序、提高工作效率，</w:t>
      </w:r>
    </w:p>
    <w:p>
      <w:pPr>
        <w:spacing w:line="560" w:lineRule="exact"/>
        <w:rPr>
          <w:rFonts w:ascii="仿宋" w:hAnsi="仿宋" w:eastAsia="仿宋" w:cs="黑体"/>
          <w:sz w:val="32"/>
          <w:szCs w:val="32"/>
        </w:rPr>
      </w:pPr>
      <w:r>
        <w:rPr>
          <w:rFonts w:hint="eastAsia" w:ascii="仿宋" w:hAnsi="仿宋" w:eastAsia="仿宋" w:cs="黑体"/>
          <w:sz w:val="32"/>
          <w:szCs w:val="32"/>
        </w:rPr>
        <w:t>强化服务意识，面向企业、面向群众公开办事程序，不断提高服务水平和服务质量，融洽征缴关系。加强对用人单位的负责人、劳资和财务人员、广大职工以及个体劳动者的宣传，使他们充分了解养老保险的政策规定，以及参保企业、参保人员的权利与义务，提高他们自觉、主动依法参保和缴费意识，努力营造良好的社会保险费征缴社会环境。</w:t>
      </w:r>
    </w:p>
    <w:p>
      <w:pPr>
        <w:pStyle w:val="21"/>
        <w:numPr>
          <w:ilvl w:val="0"/>
          <w:numId w:val="3"/>
        </w:numPr>
        <w:spacing w:line="560" w:lineRule="exact"/>
        <w:ind w:firstLineChars="0"/>
        <w:rPr>
          <w:rFonts w:hint="eastAsia" w:ascii="楷体" w:hAnsi="楷体" w:eastAsia="楷体" w:cs="楷体"/>
          <w:b w:val="0"/>
          <w:bCs/>
          <w:sz w:val="32"/>
          <w:szCs w:val="32"/>
        </w:rPr>
      </w:pPr>
      <w:r>
        <w:rPr>
          <w:rFonts w:hint="eastAsia" w:ascii="楷体" w:hAnsi="楷体" w:eastAsia="楷体" w:cs="楷体"/>
          <w:b w:val="0"/>
          <w:bCs/>
          <w:sz w:val="32"/>
          <w:szCs w:val="32"/>
        </w:rPr>
        <w:t>适应新常态，持续推进工伤保险扩面工作</w:t>
      </w:r>
    </w:p>
    <w:p>
      <w:pPr>
        <w:spacing w:line="560" w:lineRule="exact"/>
        <w:ind w:left="643"/>
        <w:rPr>
          <w:rFonts w:ascii="仿宋" w:hAnsi="仿宋" w:eastAsia="仿宋"/>
          <w:sz w:val="32"/>
          <w:szCs w:val="32"/>
        </w:rPr>
      </w:pPr>
      <w:r>
        <w:rPr>
          <w:rFonts w:hint="eastAsia" w:ascii="仿宋" w:hAnsi="仿宋" w:eastAsia="仿宋"/>
          <w:sz w:val="32"/>
          <w:szCs w:val="32"/>
        </w:rPr>
        <w:t>根据人社部、省人社厅工伤保险扩面工作要求，我市工</w:t>
      </w:r>
    </w:p>
    <w:p>
      <w:pPr>
        <w:spacing w:line="560" w:lineRule="exact"/>
        <w:rPr>
          <w:rFonts w:ascii="仿宋" w:hAnsi="仿宋" w:eastAsia="仿宋"/>
          <w:sz w:val="32"/>
          <w:szCs w:val="32"/>
        </w:rPr>
      </w:pPr>
      <w:r>
        <w:rPr>
          <w:rFonts w:hint="eastAsia" w:ascii="仿宋" w:hAnsi="仿宋" w:eastAsia="仿宋"/>
          <w:sz w:val="32"/>
          <w:szCs w:val="32"/>
        </w:rPr>
        <w:t>伤保险工作将在巩固铁路、交通运输等行业按建设项目100%参加工伤保险的基础上，重点抓好小微型企业、新经济新业态从业人员参保工作。同时，借助实施全民参保计划，加大力度寻找扩面空间，减轻工伤保险基金压力，鼓励探索国家机关公务员及参公管理事业单位参保，推进法定人</w:t>
      </w:r>
      <w:r>
        <w:rPr>
          <w:rFonts w:hint="eastAsia" w:ascii="仿宋" w:hAnsi="仿宋" w:eastAsia="仿宋"/>
          <w:sz w:val="32"/>
          <w:szCs w:val="32"/>
          <w:lang w:eastAsia="zh-CN"/>
        </w:rPr>
        <w:t>员</w:t>
      </w:r>
      <w:r>
        <w:rPr>
          <w:rFonts w:hint="eastAsia" w:ascii="仿宋" w:hAnsi="仿宋" w:eastAsia="仿宋"/>
          <w:sz w:val="32"/>
          <w:szCs w:val="32"/>
        </w:rPr>
        <w:t>应保尽保工作落实。</w:t>
      </w:r>
    </w:p>
    <w:p>
      <w:pPr>
        <w:pStyle w:val="4"/>
        <w:numPr>
          <w:ilvl w:val="0"/>
          <w:numId w:val="3"/>
        </w:numPr>
        <w:spacing w:line="560" w:lineRule="exact"/>
        <w:ind w:leftChars="0"/>
        <w:rPr>
          <w:rFonts w:hint="eastAsia" w:ascii="楷体" w:hAnsi="楷体" w:eastAsia="楷体" w:cs="楷体"/>
          <w:b w:val="0"/>
          <w:bCs/>
          <w:sz w:val="32"/>
          <w:szCs w:val="32"/>
        </w:rPr>
      </w:pPr>
      <w:r>
        <w:rPr>
          <w:rFonts w:hint="eastAsia" w:ascii="楷体" w:hAnsi="楷体" w:eastAsia="楷体" w:cs="楷体"/>
          <w:b w:val="0"/>
          <w:bCs/>
          <w:sz w:val="32"/>
          <w:szCs w:val="32"/>
        </w:rPr>
        <w:t>加强社会保险基金监管</w:t>
      </w:r>
    </w:p>
    <w:p>
      <w:pPr>
        <w:pStyle w:val="4"/>
        <w:spacing w:line="560" w:lineRule="exact"/>
        <w:ind w:left="643" w:leftChars="0"/>
        <w:rPr>
          <w:rFonts w:ascii="仿宋" w:hAnsi="仿宋" w:eastAsia="仿宋" w:cs="仿宋"/>
          <w:sz w:val="32"/>
          <w:szCs w:val="32"/>
        </w:rPr>
      </w:pPr>
      <w:r>
        <w:rPr>
          <w:rFonts w:hint="eastAsia" w:ascii="仿宋" w:hAnsi="仿宋" w:eastAsia="仿宋" w:cs="仿宋"/>
          <w:sz w:val="32"/>
          <w:szCs w:val="32"/>
        </w:rPr>
        <w:t>健全政策、经办、信息、监督“四位一体”的基金管理</w:t>
      </w:r>
    </w:p>
    <w:p>
      <w:pPr>
        <w:pStyle w:val="4"/>
        <w:spacing w:line="560" w:lineRule="exact"/>
        <w:ind w:left="0" w:leftChars="0"/>
        <w:rPr>
          <w:rFonts w:ascii="仿宋" w:hAnsi="仿宋" w:eastAsia="仿宋" w:cs="仿宋"/>
          <w:sz w:val="32"/>
          <w:szCs w:val="32"/>
        </w:rPr>
      </w:pPr>
      <w:r>
        <w:rPr>
          <w:rFonts w:hint="eastAsia" w:ascii="仿宋" w:hAnsi="仿宋" w:eastAsia="仿宋" w:cs="仿宋"/>
          <w:sz w:val="32"/>
          <w:szCs w:val="32"/>
        </w:rPr>
        <w:t>风险防控体系，提升风险识别、监测、防控能力。</w:t>
      </w:r>
      <w:r>
        <w:rPr>
          <w:rFonts w:hint="eastAsia" w:ascii="仿宋" w:hAnsi="仿宋" w:eastAsia="仿宋" w:cs="仿宋"/>
          <w:sz w:val="32"/>
          <w:szCs w:val="32"/>
          <w:lang w:eastAsia="zh-CN"/>
        </w:rPr>
        <w:t>强化信息共享，</w:t>
      </w:r>
      <w:r>
        <w:rPr>
          <w:rFonts w:hint="eastAsia" w:ascii="仿宋" w:hAnsi="仿宋" w:eastAsia="仿宋" w:cs="仿宋"/>
          <w:sz w:val="32"/>
          <w:szCs w:val="32"/>
        </w:rPr>
        <w:t>畅通行刑衔接</w:t>
      </w:r>
      <w:r>
        <w:rPr>
          <w:rFonts w:hint="eastAsia" w:ascii="仿宋" w:hAnsi="仿宋" w:eastAsia="仿宋" w:cs="仿宋"/>
          <w:sz w:val="32"/>
          <w:szCs w:val="32"/>
          <w:lang w:eastAsia="zh-CN"/>
        </w:rPr>
        <w:t>工作</w:t>
      </w:r>
      <w:r>
        <w:rPr>
          <w:rFonts w:hint="eastAsia" w:ascii="仿宋" w:hAnsi="仿宋" w:eastAsia="仿宋" w:cs="仿宋"/>
          <w:sz w:val="32"/>
          <w:szCs w:val="32"/>
        </w:rPr>
        <w:t xml:space="preserve">机制，严厉打击违法行为。坚持精算平衡，健全基金预测预警制度。建设全市统一社会保险经办风险防控系统，对各险种高风险业务进行实时监控，不断提升风险防控信息化水平。 </w:t>
      </w:r>
    </w:p>
    <w:p>
      <w:pPr>
        <w:spacing w:line="560" w:lineRule="exact"/>
        <w:ind w:firstLine="640" w:firstLineChars="200"/>
        <w:rPr>
          <w:rFonts w:hint="eastAsia" w:ascii="楷体" w:hAnsi="楷体" w:eastAsia="楷体" w:cs="楷体"/>
          <w:b w:val="0"/>
          <w:bCs/>
          <w:sz w:val="32"/>
          <w:szCs w:val="32"/>
        </w:rPr>
      </w:pPr>
      <w:r>
        <w:rPr>
          <w:rFonts w:hint="eastAsia" w:ascii="楷体" w:hAnsi="楷体" w:eastAsia="楷体" w:cs="楷体"/>
          <w:b w:val="0"/>
          <w:bCs/>
          <w:sz w:val="32"/>
          <w:szCs w:val="32"/>
        </w:rPr>
        <w:t>（五）推动社会保险信息化建设</w:t>
      </w:r>
    </w:p>
    <w:p>
      <w:pPr>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 xml:space="preserve">1、目前，现有人社系统平台已无法支持各项业务运行，计划改造受审分离的模式，同时对外公共服务开放，与公安、民政、残联、医疗、教育等部门实现数据共享，做到个人材料证明只需提供一次，形成“电子档案袋”，同时在手机端可自行提交办理业务事项，方便办事群众办理各项人社业务。      </w:t>
      </w:r>
    </w:p>
    <w:p>
      <w:pPr>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2、建立人社系统档案管理系统，与业务系统对接，形成纸质档案与业务档案相互交融，服务延伸到社区，做到离退休人员社会化管理。</w:t>
      </w:r>
    </w:p>
    <w:p>
      <w:pPr>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lang w:val="en-US" w:eastAsia="zh-CN"/>
        </w:rPr>
        <w:t>3</w:t>
      </w:r>
      <w:r>
        <w:rPr>
          <w:rFonts w:hint="eastAsia" w:ascii="仿宋" w:hAnsi="仿宋" w:eastAsia="仿宋" w:cs="宋体"/>
          <w:kern w:val="0"/>
          <w:sz w:val="32"/>
          <w:szCs w:val="32"/>
        </w:rPr>
        <w:t>、加大社会保障卡应用力度。完善社会保障卡业务应用，开放与政府所属部门、商业银行、个</w:t>
      </w:r>
      <w:r>
        <w:rPr>
          <w:rFonts w:hint="eastAsia" w:ascii="仿宋" w:hAnsi="仿宋" w:eastAsia="仿宋" w:cs="宋体"/>
          <w:kern w:val="0"/>
          <w:sz w:val="32"/>
          <w:szCs w:val="32"/>
          <w:lang w:eastAsia="zh-CN"/>
        </w:rPr>
        <w:t>体</w:t>
      </w:r>
      <w:r>
        <w:rPr>
          <w:rFonts w:hint="eastAsia" w:ascii="仿宋" w:hAnsi="仿宋" w:eastAsia="仿宋" w:cs="宋体"/>
          <w:kern w:val="0"/>
          <w:sz w:val="32"/>
          <w:szCs w:val="32"/>
        </w:rPr>
        <w:t>商户等行业，确定服务人群，完善系统接口，共同为服务群体建立统一标准的承载凭证。</w:t>
      </w:r>
    </w:p>
    <w:p>
      <w:pPr>
        <w:ind w:firstLine="640" w:firstLineChars="200"/>
        <w:rPr>
          <w:rFonts w:hint="eastAsia" w:ascii="楷体" w:hAnsi="楷体" w:eastAsia="楷体" w:cs="楷体"/>
          <w:b w:val="0"/>
          <w:bCs w:val="0"/>
          <w:sz w:val="32"/>
          <w:szCs w:val="32"/>
        </w:rPr>
      </w:pPr>
      <w:r>
        <w:rPr>
          <w:rFonts w:hint="eastAsia" w:ascii="楷体" w:hAnsi="楷体" w:eastAsia="楷体" w:cs="楷体"/>
          <w:b w:val="0"/>
          <w:bCs w:val="0"/>
          <w:sz w:val="32"/>
          <w:szCs w:val="32"/>
        </w:rPr>
        <w:t>（六）推进机关事业保险工作。</w:t>
      </w:r>
    </w:p>
    <w:p>
      <w:pPr>
        <w:ind w:firstLine="643" w:firstLineChars="200"/>
        <w:rPr>
          <w:rFonts w:ascii="仿宋" w:hAnsi="仿宋" w:eastAsia="仿宋"/>
          <w:sz w:val="32"/>
          <w:szCs w:val="32"/>
        </w:rPr>
      </w:pPr>
      <w:r>
        <w:rPr>
          <w:rFonts w:hint="eastAsia" w:ascii="仿宋" w:hAnsi="仿宋" w:eastAsia="仿宋"/>
          <w:b/>
          <w:sz w:val="32"/>
          <w:szCs w:val="32"/>
        </w:rPr>
        <w:t>一是</w:t>
      </w:r>
      <w:r>
        <w:rPr>
          <w:rFonts w:hint="eastAsia" w:ascii="仿宋" w:hAnsi="仿宋" w:eastAsia="仿宋"/>
          <w:sz w:val="32"/>
          <w:szCs w:val="32"/>
        </w:rPr>
        <w:t>立足市情，从改革、发展、稳定大局出发，按照适应社会主义市场经济发展和构建社会主义和谐社会的要求，积极完善社会保障体系，深化</w:t>
      </w:r>
      <w:r>
        <w:rPr>
          <w:rFonts w:hint="eastAsia" w:ascii="仿宋" w:hAnsi="仿宋" w:eastAsia="仿宋"/>
          <w:sz w:val="32"/>
          <w:szCs w:val="32"/>
          <w:lang w:eastAsia="zh-CN"/>
        </w:rPr>
        <w:t>机关事业</w:t>
      </w:r>
      <w:r>
        <w:rPr>
          <w:rFonts w:hint="eastAsia" w:ascii="仿宋" w:hAnsi="仿宋" w:eastAsia="仿宋"/>
          <w:sz w:val="32"/>
          <w:szCs w:val="32"/>
        </w:rPr>
        <w:t>养老保险制度改革，推动养老保险事业的全面、协调、可持续发展。</w:t>
      </w:r>
      <w:r>
        <w:rPr>
          <w:rFonts w:hint="eastAsia" w:ascii="仿宋" w:hAnsi="仿宋" w:eastAsia="仿宋"/>
          <w:b/>
          <w:sz w:val="32"/>
          <w:szCs w:val="32"/>
        </w:rPr>
        <w:t>二是</w:t>
      </w:r>
      <w:r>
        <w:rPr>
          <w:rFonts w:hint="eastAsia" w:ascii="仿宋" w:hAnsi="仿宋" w:eastAsia="仿宋"/>
          <w:sz w:val="32"/>
          <w:szCs w:val="32"/>
        </w:rPr>
        <w:t>建立和完善养老保险体系，实现养老保险的全覆盖</w:t>
      </w:r>
      <w:r>
        <w:rPr>
          <w:rFonts w:hint="eastAsia" w:ascii="仿宋" w:hAnsi="仿宋" w:eastAsia="仿宋"/>
          <w:sz w:val="32"/>
          <w:szCs w:val="32"/>
          <w:lang w:eastAsia="zh-CN"/>
        </w:rPr>
        <w:t>，</w:t>
      </w:r>
      <w:r>
        <w:rPr>
          <w:rFonts w:hint="eastAsia" w:ascii="仿宋" w:hAnsi="仿宋" w:eastAsia="仿宋"/>
          <w:sz w:val="32"/>
          <w:szCs w:val="32"/>
        </w:rPr>
        <w:t>使全市机关事业养老保险和城乡居民养老保险工作稳步向前发展。以高质量的服务促进养老基金征缴力度，增加基金储备，增强抵御风险能力提升社会化管理工作手段，提高社会化发放水平，实现享受待遇人员养老金社会化发放率100%。</w:t>
      </w:r>
      <w:r>
        <w:rPr>
          <w:rFonts w:hint="eastAsia" w:ascii="仿宋" w:hAnsi="仿宋" w:eastAsia="仿宋"/>
          <w:b/>
          <w:sz w:val="32"/>
          <w:szCs w:val="32"/>
        </w:rPr>
        <w:t>三是</w:t>
      </w:r>
      <w:r>
        <w:rPr>
          <w:rFonts w:hint="eastAsia" w:ascii="仿宋" w:hAnsi="仿宋" w:eastAsia="仿宋"/>
          <w:sz w:val="32"/>
          <w:szCs w:val="32"/>
        </w:rPr>
        <w:t>要充分利用“十四五”规划五年的时间，按照国家社会保险陆续出台的相关政策，及时了解和掌握改革试点的总体情况，使机关事业保险工作实现较大发展。</w:t>
      </w:r>
      <w:r>
        <w:rPr>
          <w:rFonts w:hint="eastAsia" w:ascii="仿宋" w:hAnsi="仿宋" w:eastAsia="仿宋"/>
          <w:b/>
          <w:sz w:val="32"/>
          <w:szCs w:val="32"/>
        </w:rPr>
        <w:t>四是</w:t>
      </w:r>
      <w:r>
        <w:rPr>
          <w:rFonts w:hint="eastAsia" w:ascii="仿宋" w:hAnsi="仿宋" w:eastAsia="仿宋"/>
          <w:sz w:val="32"/>
          <w:szCs w:val="32"/>
        </w:rPr>
        <w:t>强化队伍建设。深入开展政治理论、法规政策、业务知识的学习和培训，准确把握上级部门各项决策和部署，找准与我市实际工作的结合点，努力提高干部职工特别是领导干部的政策水平和指导工作实践的能力，增强大局意识和抓工作落实的本领，不断提高工作效能。</w:t>
      </w:r>
      <w:r>
        <w:rPr>
          <w:rFonts w:hint="eastAsia" w:ascii="仿宋" w:hAnsi="仿宋" w:eastAsia="仿宋"/>
          <w:b/>
          <w:sz w:val="32"/>
          <w:szCs w:val="32"/>
        </w:rPr>
        <w:t>五是</w:t>
      </w:r>
      <w:r>
        <w:rPr>
          <w:rFonts w:hint="eastAsia" w:ascii="仿宋" w:hAnsi="仿宋" w:eastAsia="仿宋"/>
          <w:sz w:val="32"/>
          <w:szCs w:val="32"/>
        </w:rPr>
        <w:t>加强业务基础管理，检查督促各项重点工作的推进与落实，大力改进工作作风，规范服务流程，提高服务质量，深入实施效能监察，积极解决在服务质量、廉洁从政、政风行风方面存在的突出问题，树立廉政勤政、公开透明、依法办事、高效服务的机关形象。</w:t>
      </w:r>
    </w:p>
    <w:p>
      <w:pPr>
        <w:spacing w:line="560" w:lineRule="exact"/>
        <w:ind w:firstLine="630" w:firstLineChars="196"/>
        <w:rPr>
          <w:rFonts w:hint="eastAsia" w:ascii="仿宋" w:hAnsi="仿宋" w:eastAsia="仿宋"/>
          <w:b w:val="0"/>
          <w:bCs/>
          <w:sz w:val="32"/>
          <w:szCs w:val="32"/>
        </w:rPr>
      </w:pPr>
      <w:r>
        <w:rPr>
          <w:rFonts w:hint="eastAsia" w:ascii="仿宋" w:hAnsi="仿宋" w:eastAsia="仿宋" w:cs="宋体"/>
          <w:b/>
          <w:kern w:val="0"/>
          <w:sz w:val="32"/>
          <w:szCs w:val="32"/>
        </w:rPr>
        <w:t>（</w:t>
      </w:r>
      <w:r>
        <w:rPr>
          <w:rFonts w:hint="eastAsia" w:ascii="仿宋" w:hAnsi="仿宋" w:eastAsia="仿宋" w:cs="宋体"/>
          <w:b/>
          <w:kern w:val="0"/>
          <w:sz w:val="32"/>
          <w:szCs w:val="32"/>
          <w:lang w:eastAsia="zh-CN"/>
        </w:rPr>
        <w:t>七</w:t>
      </w:r>
      <w:r>
        <w:rPr>
          <w:rFonts w:hint="eastAsia" w:ascii="仿宋" w:hAnsi="仿宋" w:eastAsia="仿宋" w:cs="宋体"/>
          <w:b/>
          <w:kern w:val="0"/>
          <w:sz w:val="32"/>
          <w:szCs w:val="32"/>
        </w:rPr>
        <w:t>）完善基本养老保险制度。</w:t>
      </w:r>
      <w:r>
        <w:rPr>
          <w:rFonts w:hint="eastAsia" w:ascii="仿宋" w:hAnsi="仿宋" w:eastAsia="仿宋"/>
          <w:b/>
          <w:bCs w:val="0"/>
          <w:sz w:val="32"/>
          <w:szCs w:val="32"/>
        </w:rPr>
        <w:t>一是</w:t>
      </w:r>
      <w:r>
        <w:rPr>
          <w:rFonts w:hint="eastAsia" w:ascii="仿宋" w:hAnsi="仿宋" w:eastAsia="仿宋"/>
          <w:b w:val="0"/>
          <w:bCs/>
          <w:sz w:val="32"/>
          <w:szCs w:val="32"/>
        </w:rPr>
        <w:t>完成全国特殊工种岗位人员信息库运行前的准备工作，规范各企业特殊工种类别类目，进一步规范特殊工种审批认定制度，同时加强对各县正常退休审批工作的监督和指导，为实现全国统筹打下夯实基础。</w:t>
      </w:r>
      <w:r>
        <w:rPr>
          <w:rFonts w:hint="eastAsia" w:ascii="仿宋" w:hAnsi="仿宋" w:eastAsia="仿宋"/>
          <w:b/>
          <w:bCs w:val="0"/>
          <w:sz w:val="32"/>
          <w:szCs w:val="32"/>
        </w:rPr>
        <w:t>二是</w:t>
      </w:r>
      <w:r>
        <w:rPr>
          <w:rFonts w:hint="eastAsia" w:ascii="仿宋" w:hAnsi="仿宋" w:eastAsia="仿宋"/>
          <w:b w:val="0"/>
          <w:bCs/>
          <w:sz w:val="32"/>
          <w:szCs w:val="32"/>
        </w:rPr>
        <w:t>稳步推进失业保险基金征缴及失业金待遇发放等各项工作，为实现失业保险省级统筹做好准备。</w:t>
      </w:r>
      <w:r>
        <w:rPr>
          <w:rFonts w:hint="eastAsia" w:ascii="仿宋" w:hAnsi="仿宋" w:eastAsia="仿宋"/>
          <w:b/>
          <w:bCs w:val="0"/>
          <w:sz w:val="32"/>
          <w:szCs w:val="32"/>
        </w:rPr>
        <w:t>三是</w:t>
      </w:r>
      <w:r>
        <w:rPr>
          <w:rFonts w:hint="eastAsia" w:ascii="仿宋" w:hAnsi="仿宋" w:eastAsia="仿宋"/>
          <w:b w:val="0"/>
          <w:bCs/>
          <w:sz w:val="32"/>
          <w:szCs w:val="32"/>
        </w:rPr>
        <w:t>推动机关事业单位养老保险制度改革全面落实到位，统一调整机关事业单位退休人员基本养老金。做好职业年金经办管理和投资运营监管工作。按照中央、省统一部署，推进落实机关事业养老保险新办法计发工作</w:t>
      </w:r>
      <w:r>
        <w:rPr>
          <w:rFonts w:hint="eastAsia" w:ascii="仿宋" w:hAnsi="仿宋" w:eastAsia="仿宋"/>
          <w:b w:val="0"/>
          <w:bCs/>
          <w:sz w:val="32"/>
          <w:szCs w:val="32"/>
          <w:lang w:eastAsia="zh-CN"/>
        </w:rPr>
        <w:t>。</w:t>
      </w:r>
    </w:p>
    <w:p>
      <w:pPr>
        <w:spacing w:line="560" w:lineRule="exact"/>
        <w:ind w:firstLine="640" w:firstLineChars="200"/>
        <w:rPr>
          <w:rStyle w:val="17"/>
          <w:rFonts w:hint="eastAsia" w:ascii="楷体" w:hAnsi="楷体" w:eastAsia="楷体" w:cs="楷体"/>
          <w:b w:val="0"/>
          <w:bCs/>
          <w:sz w:val="32"/>
          <w:szCs w:val="32"/>
        </w:rPr>
      </w:pPr>
      <w:r>
        <w:rPr>
          <w:rFonts w:hint="eastAsia" w:ascii="楷体" w:hAnsi="楷体" w:eastAsia="楷体" w:cs="楷体"/>
          <w:b w:val="0"/>
          <w:bCs/>
          <w:sz w:val="32"/>
          <w:szCs w:val="32"/>
        </w:rPr>
        <w:t>（</w:t>
      </w:r>
      <w:r>
        <w:rPr>
          <w:rFonts w:hint="eastAsia" w:ascii="楷体" w:hAnsi="楷体" w:eastAsia="楷体" w:cs="楷体"/>
          <w:b w:val="0"/>
          <w:bCs/>
          <w:sz w:val="32"/>
          <w:szCs w:val="32"/>
          <w:lang w:eastAsia="zh-CN"/>
        </w:rPr>
        <w:t>八</w:t>
      </w:r>
      <w:r>
        <w:rPr>
          <w:rFonts w:hint="eastAsia" w:ascii="楷体" w:hAnsi="楷体" w:eastAsia="楷体" w:cs="楷体"/>
          <w:b w:val="0"/>
          <w:bCs/>
          <w:sz w:val="32"/>
          <w:szCs w:val="32"/>
        </w:rPr>
        <w:t>）</w:t>
      </w:r>
      <w:r>
        <w:rPr>
          <w:rStyle w:val="17"/>
          <w:rFonts w:hint="eastAsia" w:ascii="楷体" w:hAnsi="楷体" w:eastAsia="楷体" w:cs="楷体"/>
          <w:b w:val="0"/>
          <w:bCs/>
          <w:sz w:val="32"/>
          <w:szCs w:val="32"/>
        </w:rPr>
        <w:t>健全工伤保险制度体系</w:t>
      </w:r>
    </w:p>
    <w:p>
      <w:pPr>
        <w:spacing w:line="560" w:lineRule="exact"/>
        <w:ind w:firstLine="640" w:firstLineChars="200"/>
        <w:rPr>
          <w:rStyle w:val="17"/>
          <w:rFonts w:ascii="仿宋" w:hAnsi="仿宋" w:eastAsia="仿宋"/>
          <w:color w:val="000000"/>
          <w:sz w:val="32"/>
          <w:szCs w:val="32"/>
        </w:rPr>
      </w:pPr>
      <w:r>
        <w:rPr>
          <w:rStyle w:val="17"/>
          <w:rFonts w:ascii="仿宋" w:hAnsi="仿宋" w:eastAsia="仿宋"/>
          <w:color w:val="000000"/>
          <w:kern w:val="0"/>
          <w:sz w:val="32"/>
          <w:szCs w:val="32"/>
        </w:rPr>
        <w:t>探索建立多层次工伤保险制度体系</w:t>
      </w:r>
      <w:r>
        <w:rPr>
          <w:rStyle w:val="17"/>
          <w:rFonts w:hint="eastAsia" w:ascii="仿宋" w:hAnsi="仿宋" w:eastAsia="仿宋"/>
          <w:color w:val="000000"/>
          <w:kern w:val="0"/>
          <w:sz w:val="32"/>
          <w:szCs w:val="32"/>
        </w:rPr>
        <w:t>，</w:t>
      </w:r>
      <w:r>
        <w:rPr>
          <w:rStyle w:val="17"/>
          <w:rFonts w:ascii="仿宋" w:hAnsi="仿宋" w:eastAsia="仿宋"/>
          <w:color w:val="000000"/>
          <w:kern w:val="0"/>
          <w:sz w:val="32"/>
          <w:szCs w:val="32"/>
        </w:rPr>
        <w:t>推进新就业形态人员职业伤害保障工作。完善预防、补偿、康复“三位一体”制度，大力推进工伤预防和工伤康复工作。降低重点行业工伤事故</w:t>
      </w:r>
      <w:r>
        <w:rPr>
          <w:rStyle w:val="17"/>
          <w:rFonts w:hint="eastAsia" w:ascii="仿宋" w:hAnsi="仿宋" w:eastAsia="仿宋"/>
          <w:color w:val="000000"/>
          <w:kern w:val="0"/>
          <w:sz w:val="32"/>
          <w:szCs w:val="32"/>
        </w:rPr>
        <w:t>和</w:t>
      </w:r>
      <w:r>
        <w:rPr>
          <w:rStyle w:val="17"/>
          <w:rFonts w:ascii="仿宋" w:hAnsi="仿宋" w:eastAsia="仿宋"/>
          <w:color w:val="000000"/>
          <w:kern w:val="0"/>
          <w:sz w:val="32"/>
          <w:szCs w:val="32"/>
        </w:rPr>
        <w:t>尘肺病等职业病的发生率，工伤预防意识和能力明显提升，实现从“要我预防”到“我要预防”“我会预防”的转变。推进工伤保险待遇水平与经济社会发展联动调整机制。在实行工伤保险省级调剂金制度基础上，推进工伤保险省级统筹提质增效。多途径强化工伤保险管理服务，提升工伤保险信息化水平，推动建立省市联动、统一规范的工伤业务网上办理服务平台。</w:t>
      </w:r>
    </w:p>
    <w:p>
      <w:pPr>
        <w:spacing w:line="360" w:lineRule="auto"/>
        <w:ind w:firstLine="640" w:firstLineChars="200"/>
        <w:rPr>
          <w:rFonts w:hint="eastAsia" w:ascii="黑体" w:hAnsi="黑体" w:eastAsia="黑体" w:cs="黑体"/>
          <w:b w:val="0"/>
          <w:bCs/>
          <w:color w:val="000000"/>
          <w:sz w:val="32"/>
          <w:szCs w:val="32"/>
        </w:rPr>
      </w:pPr>
      <w:r>
        <w:rPr>
          <w:rFonts w:hint="eastAsia" w:ascii="黑体" w:hAnsi="黑体" w:eastAsia="黑体" w:cs="黑体"/>
          <w:b w:val="0"/>
          <w:bCs/>
          <w:sz w:val="32"/>
          <w:szCs w:val="32"/>
        </w:rPr>
        <w:t>五、</w:t>
      </w:r>
      <w:r>
        <w:rPr>
          <w:rFonts w:hint="eastAsia" w:ascii="黑体" w:hAnsi="黑体" w:eastAsia="黑体" w:cs="黑体"/>
          <w:b w:val="0"/>
          <w:bCs/>
          <w:color w:val="000000"/>
          <w:sz w:val="32"/>
          <w:szCs w:val="32"/>
        </w:rPr>
        <w:t>人才结构更加优化</w:t>
      </w:r>
    </w:p>
    <w:p>
      <w:pPr>
        <w:spacing w:line="360" w:lineRule="auto"/>
        <w:ind w:firstLine="640" w:firstLineChars="200"/>
        <w:rPr>
          <w:rFonts w:hint="eastAsia" w:ascii="楷体" w:hAnsi="楷体" w:eastAsia="楷体" w:cs="楷体"/>
          <w:b w:val="0"/>
          <w:bCs w:val="0"/>
          <w:sz w:val="32"/>
          <w:szCs w:val="32"/>
        </w:rPr>
      </w:pPr>
      <w:r>
        <w:rPr>
          <w:rFonts w:hint="eastAsia" w:ascii="楷体" w:hAnsi="楷体" w:eastAsia="楷体" w:cs="楷体"/>
          <w:b w:val="0"/>
          <w:bCs w:val="0"/>
          <w:color w:val="000000"/>
          <w:sz w:val="32"/>
          <w:szCs w:val="32"/>
        </w:rPr>
        <w:t>（一）</w:t>
      </w:r>
      <w:r>
        <w:rPr>
          <w:rFonts w:hint="eastAsia" w:ascii="楷体" w:hAnsi="楷体" w:eastAsia="楷体" w:cs="楷体"/>
          <w:b w:val="0"/>
          <w:bCs w:val="0"/>
          <w:sz w:val="32"/>
          <w:szCs w:val="32"/>
        </w:rPr>
        <w:t>深入实施人才强市战略</w:t>
      </w:r>
    </w:p>
    <w:p>
      <w:pPr>
        <w:spacing w:line="360" w:lineRule="auto"/>
        <w:ind w:firstLine="640" w:firstLineChars="200"/>
        <w:rPr>
          <w:rFonts w:ascii="仿宋" w:hAnsi="仿宋" w:eastAsia="仿宋" w:cs="仿宋_GB2312"/>
          <w:color w:val="000000"/>
          <w:sz w:val="32"/>
          <w:szCs w:val="32"/>
        </w:rPr>
      </w:pPr>
      <w:r>
        <w:rPr>
          <w:rFonts w:hint="eastAsia" w:ascii="仿宋" w:hAnsi="仿宋" w:eastAsia="仿宋"/>
          <w:sz w:val="32"/>
          <w:szCs w:val="32"/>
        </w:rPr>
        <w:t>加速人才资源积累，大力培养适应我市经济社会发展需要的规模宏大、结构优化、效能显著的专业技术人才队伍和高技能人才队伍，人才发展政策体系更加完善，人才发展环境更加优化。制定培训计划，采取“走出去，请进来”的办法，有计划地对专业技术人才、农村实用人才等各类人才进行培训。不断优化我市人才发展环境，建立健全人才引进和奖励机制，形成人才活力不断激发的良好局面。</w:t>
      </w:r>
      <w:r>
        <w:rPr>
          <w:rFonts w:hint="eastAsia" w:ascii="仿宋" w:hAnsi="仿宋" w:eastAsia="仿宋" w:cs="仿宋_GB2312"/>
          <w:bCs/>
          <w:color w:val="000000"/>
          <w:sz w:val="32"/>
          <w:szCs w:val="32"/>
        </w:rPr>
        <w:t>“十四五”期间，</w:t>
      </w:r>
      <w:r>
        <w:rPr>
          <w:rFonts w:hint="eastAsia" w:ascii="仿宋" w:hAnsi="仿宋" w:eastAsia="仿宋"/>
          <w:sz w:val="32"/>
          <w:szCs w:val="32"/>
        </w:rPr>
        <w:t>力争专业技术人才达到3万人。新增高技能人才500人。</w:t>
      </w:r>
    </w:p>
    <w:p>
      <w:pPr>
        <w:pStyle w:val="21"/>
        <w:numPr>
          <w:ilvl w:val="0"/>
          <w:numId w:val="4"/>
        </w:numPr>
        <w:spacing w:line="560" w:lineRule="exact"/>
        <w:ind w:firstLineChars="0"/>
        <w:jc w:val="left"/>
        <w:rPr>
          <w:rFonts w:hint="eastAsia" w:ascii="楷体" w:hAnsi="楷体" w:eastAsia="楷体" w:cs="楷体"/>
          <w:b w:val="0"/>
          <w:bCs/>
          <w:sz w:val="32"/>
          <w:szCs w:val="32"/>
        </w:rPr>
      </w:pPr>
      <w:r>
        <w:rPr>
          <w:rFonts w:hint="eastAsia" w:ascii="楷体" w:hAnsi="楷体" w:eastAsia="楷体" w:cs="楷体"/>
          <w:b w:val="0"/>
          <w:bCs/>
          <w:sz w:val="32"/>
          <w:szCs w:val="32"/>
        </w:rPr>
        <w:t>组织</w:t>
      </w:r>
      <w:r>
        <w:rPr>
          <w:rFonts w:hint="eastAsia" w:ascii="楷体" w:hAnsi="楷体" w:eastAsia="楷体" w:cs="楷体"/>
          <w:b w:val="0"/>
          <w:bCs/>
          <w:sz w:val="32"/>
          <w:szCs w:val="32"/>
          <w:lang w:eastAsia="zh-CN"/>
        </w:rPr>
        <w:t>实施</w:t>
      </w:r>
      <w:r>
        <w:rPr>
          <w:rFonts w:hint="eastAsia" w:ascii="楷体" w:hAnsi="楷体" w:eastAsia="楷体" w:cs="楷体"/>
          <w:b w:val="0"/>
          <w:bCs/>
          <w:sz w:val="32"/>
          <w:szCs w:val="32"/>
        </w:rPr>
        <w:t>事业单位</w:t>
      </w:r>
      <w:r>
        <w:rPr>
          <w:rFonts w:hint="eastAsia" w:ascii="楷体" w:hAnsi="楷体" w:eastAsia="楷体" w:cs="楷体"/>
          <w:b w:val="0"/>
          <w:bCs/>
          <w:sz w:val="32"/>
          <w:szCs w:val="32"/>
          <w:lang w:eastAsia="zh-CN"/>
        </w:rPr>
        <w:t>管理</w:t>
      </w:r>
      <w:r>
        <w:rPr>
          <w:rFonts w:hint="eastAsia" w:ascii="楷体" w:hAnsi="楷体" w:eastAsia="楷体" w:cs="楷体"/>
          <w:b w:val="0"/>
          <w:bCs/>
          <w:sz w:val="32"/>
          <w:szCs w:val="32"/>
        </w:rPr>
        <w:t>工作</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积极为我市事业单位引入新鲜血液，落实事业单位招聘工作人员相关政策，适当对偏远艰苦地区降低招聘门槛，</w:t>
      </w:r>
      <w:r>
        <w:rPr>
          <w:rFonts w:hint="eastAsia" w:ascii="仿宋" w:hAnsi="仿宋" w:eastAsia="仿宋"/>
          <w:sz w:val="32"/>
          <w:szCs w:val="32"/>
          <w:lang w:eastAsia="zh-CN"/>
        </w:rPr>
        <w:t>健全完善</w:t>
      </w:r>
      <w:r>
        <w:rPr>
          <w:rFonts w:hint="eastAsia" w:ascii="仿宋" w:hAnsi="仿宋" w:eastAsia="仿宋"/>
          <w:sz w:val="32"/>
          <w:szCs w:val="32"/>
        </w:rPr>
        <w:t>用人选人制度，</w:t>
      </w:r>
      <w:r>
        <w:rPr>
          <w:rFonts w:hint="eastAsia" w:ascii="仿宋" w:hAnsi="仿宋" w:eastAsia="仿宋"/>
          <w:sz w:val="32"/>
          <w:szCs w:val="32"/>
          <w:lang w:eastAsia="zh-CN"/>
        </w:rPr>
        <w:t>要</w:t>
      </w:r>
      <w:r>
        <w:rPr>
          <w:rFonts w:hint="eastAsia" w:ascii="仿宋" w:hAnsi="仿宋" w:eastAsia="仿宋"/>
          <w:sz w:val="32"/>
          <w:szCs w:val="32"/>
        </w:rPr>
        <w:t>严格考核程序，完善考核机制，建立科学的考核评价体系，</w:t>
      </w:r>
      <w:r>
        <w:rPr>
          <w:rFonts w:hint="eastAsia" w:ascii="仿宋" w:hAnsi="仿宋" w:eastAsia="仿宋"/>
          <w:sz w:val="32"/>
          <w:szCs w:val="32"/>
          <w:lang w:eastAsia="zh-CN"/>
        </w:rPr>
        <w:t>努力</w:t>
      </w:r>
      <w:r>
        <w:rPr>
          <w:rFonts w:hint="eastAsia" w:ascii="仿宋" w:hAnsi="仿宋" w:eastAsia="仿宋"/>
          <w:sz w:val="32"/>
          <w:szCs w:val="32"/>
        </w:rPr>
        <w:t>探索考核与职称评定、聘用、奖励等</w:t>
      </w:r>
      <w:r>
        <w:rPr>
          <w:rFonts w:hint="eastAsia" w:ascii="仿宋" w:hAnsi="仿宋" w:eastAsia="仿宋"/>
          <w:sz w:val="32"/>
          <w:szCs w:val="32"/>
          <w:lang w:eastAsia="zh-CN"/>
        </w:rPr>
        <w:t>工作</w:t>
      </w:r>
      <w:r>
        <w:rPr>
          <w:rFonts w:hint="eastAsia" w:ascii="仿宋" w:hAnsi="仿宋" w:eastAsia="仿宋"/>
          <w:sz w:val="32"/>
          <w:szCs w:val="32"/>
        </w:rPr>
        <w:t>挂钩</w:t>
      </w:r>
      <w:r>
        <w:rPr>
          <w:rFonts w:hint="eastAsia" w:ascii="仿宋" w:hAnsi="仿宋" w:eastAsia="仿宋"/>
          <w:sz w:val="32"/>
          <w:szCs w:val="32"/>
          <w:lang w:eastAsia="zh-CN"/>
        </w:rPr>
        <w:t>机制</w:t>
      </w:r>
      <w:r>
        <w:rPr>
          <w:rFonts w:hint="eastAsia" w:ascii="仿宋" w:hAnsi="仿宋" w:eastAsia="仿宋"/>
          <w:sz w:val="32"/>
          <w:szCs w:val="32"/>
        </w:rPr>
        <w:t>，极大地调动事业单位工作人员的积极性，</w:t>
      </w:r>
      <w:r>
        <w:rPr>
          <w:rFonts w:hint="eastAsia" w:ascii="仿宋" w:hAnsi="仿宋" w:eastAsia="仿宋"/>
          <w:sz w:val="32"/>
          <w:szCs w:val="32"/>
          <w:lang w:eastAsia="zh-CN"/>
        </w:rPr>
        <w:t>积极</w:t>
      </w:r>
      <w:r>
        <w:rPr>
          <w:rFonts w:hint="eastAsia" w:ascii="仿宋" w:hAnsi="仿宋" w:eastAsia="仿宋"/>
          <w:sz w:val="32"/>
          <w:szCs w:val="32"/>
        </w:rPr>
        <w:t>探索创新符合我市事业单位实际情况的考核奖励体系。严格</w:t>
      </w:r>
      <w:r>
        <w:rPr>
          <w:rFonts w:hint="eastAsia" w:ascii="仿宋" w:hAnsi="仿宋" w:eastAsia="仿宋"/>
          <w:sz w:val="32"/>
          <w:szCs w:val="32"/>
          <w:lang w:eastAsia="zh-CN"/>
        </w:rPr>
        <w:t>按照</w:t>
      </w:r>
      <w:r>
        <w:rPr>
          <w:rFonts w:hint="eastAsia" w:ascii="仿宋" w:hAnsi="仿宋" w:eastAsia="仿宋"/>
          <w:sz w:val="32"/>
          <w:szCs w:val="32"/>
        </w:rPr>
        <w:t>表彰评比活动的</w:t>
      </w:r>
      <w:r>
        <w:rPr>
          <w:rFonts w:hint="eastAsia" w:ascii="仿宋" w:hAnsi="仿宋" w:eastAsia="仿宋"/>
          <w:sz w:val="32"/>
          <w:szCs w:val="32"/>
          <w:lang w:eastAsia="zh-CN"/>
        </w:rPr>
        <w:t>要求</w:t>
      </w:r>
      <w:r>
        <w:rPr>
          <w:rFonts w:hint="eastAsia" w:ascii="仿宋" w:hAnsi="仿宋" w:eastAsia="仿宋"/>
          <w:sz w:val="32"/>
          <w:szCs w:val="32"/>
        </w:rPr>
        <w:t>组织开展，确保评比达标表彰活动按规有序</w:t>
      </w:r>
      <w:r>
        <w:rPr>
          <w:rFonts w:hint="eastAsia" w:ascii="仿宋" w:hAnsi="仿宋" w:eastAsia="仿宋"/>
          <w:sz w:val="32"/>
          <w:szCs w:val="32"/>
          <w:lang w:eastAsia="zh-CN"/>
        </w:rPr>
        <w:t>组织实施</w:t>
      </w:r>
      <w:r>
        <w:rPr>
          <w:rFonts w:hint="eastAsia" w:ascii="仿宋" w:hAnsi="仿宋" w:eastAsia="仿宋"/>
          <w:sz w:val="32"/>
          <w:szCs w:val="32"/>
        </w:rPr>
        <w:t>。</w:t>
      </w:r>
    </w:p>
    <w:p>
      <w:pPr>
        <w:numPr>
          <w:ilvl w:val="0"/>
          <w:numId w:val="5"/>
        </w:numPr>
        <w:spacing w:line="56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工资收入分配制度改革稳步推进</w:t>
      </w:r>
    </w:p>
    <w:p>
      <w:pPr>
        <w:ind w:firstLine="320" w:firstLineChars="100"/>
        <w:rPr>
          <w:rFonts w:hint="eastAsia" w:ascii="楷体" w:hAnsi="楷体" w:eastAsia="楷体" w:cs="楷体"/>
          <w:b w:val="0"/>
          <w:bCs/>
          <w:sz w:val="32"/>
          <w:szCs w:val="32"/>
        </w:rPr>
      </w:pPr>
      <w:r>
        <w:rPr>
          <w:rFonts w:hint="eastAsia" w:ascii="楷体" w:hAnsi="楷体" w:eastAsia="楷体" w:cs="楷体"/>
          <w:b w:val="0"/>
          <w:bCs/>
          <w:sz w:val="32"/>
          <w:szCs w:val="32"/>
        </w:rPr>
        <w:t>（一）深化企业工资分配制度改革</w:t>
      </w:r>
    </w:p>
    <w:p>
      <w:pPr>
        <w:ind w:firstLine="643" w:firstLineChars="200"/>
        <w:rPr>
          <w:rFonts w:ascii="仿宋" w:hAnsi="仿宋" w:eastAsia="仿宋" w:cs="仿宋_GB2312"/>
          <w:sz w:val="32"/>
          <w:szCs w:val="32"/>
        </w:rPr>
      </w:pPr>
      <w:r>
        <w:rPr>
          <w:rFonts w:hint="eastAsia" w:ascii="仿宋" w:hAnsi="仿宋" w:eastAsia="仿宋" w:cs="楷体"/>
          <w:b/>
          <w:bCs/>
          <w:sz w:val="32"/>
          <w:szCs w:val="32"/>
        </w:rPr>
        <w:t>一是</w:t>
      </w:r>
      <w:r>
        <w:rPr>
          <w:rFonts w:ascii="仿宋" w:hAnsi="仿宋" w:eastAsia="仿宋" w:cs="Arial"/>
          <w:b/>
          <w:bCs/>
          <w:color w:val="333333"/>
          <w:sz w:val="32"/>
          <w:szCs w:val="32"/>
        </w:rPr>
        <w:t>积极稳妥推进工资集体协商工作。</w:t>
      </w:r>
      <w:r>
        <w:rPr>
          <w:rFonts w:ascii="仿宋" w:hAnsi="仿宋" w:eastAsia="仿宋"/>
          <w:color w:val="333333"/>
          <w:sz w:val="32"/>
          <w:szCs w:val="32"/>
        </w:rPr>
        <w:t>以非公有制企业为重点对象，依法推进工资集体协商</w:t>
      </w:r>
      <w:r>
        <w:rPr>
          <w:rFonts w:hint="eastAsia" w:ascii="仿宋" w:hAnsi="仿宋" w:eastAsia="仿宋"/>
          <w:color w:val="333333"/>
          <w:sz w:val="32"/>
          <w:szCs w:val="32"/>
          <w:lang w:eastAsia="zh-CN"/>
        </w:rPr>
        <w:t>制度</w:t>
      </w:r>
      <w:r>
        <w:rPr>
          <w:rFonts w:ascii="仿宋" w:hAnsi="仿宋" w:eastAsia="仿宋"/>
          <w:color w:val="333333"/>
          <w:sz w:val="32"/>
          <w:szCs w:val="32"/>
        </w:rPr>
        <w:t>，不断扩大覆盖面、增强实效性，推动企业与职工就工作条件、劳动定额、女职工特殊保护等开展集体协商，订立集体合同。加强对集体协商过程的指导，督促企业和职工认真履行集体合同。</w:t>
      </w:r>
      <w:r>
        <w:rPr>
          <w:rFonts w:ascii="仿宋" w:hAnsi="仿宋" w:eastAsia="仿宋" w:cs="Arial"/>
          <w:color w:val="333333"/>
          <w:sz w:val="32"/>
          <w:szCs w:val="32"/>
        </w:rPr>
        <w:t>及时</w:t>
      </w:r>
      <w:r>
        <w:rPr>
          <w:rFonts w:hint="eastAsia" w:ascii="仿宋" w:hAnsi="仿宋" w:eastAsia="仿宋" w:cs="Arial"/>
          <w:color w:val="333333"/>
          <w:sz w:val="32"/>
          <w:szCs w:val="32"/>
        </w:rPr>
        <w:t>准确</w:t>
      </w:r>
      <w:r>
        <w:rPr>
          <w:rFonts w:ascii="仿宋" w:hAnsi="仿宋" w:eastAsia="仿宋" w:cs="Arial"/>
          <w:color w:val="333333"/>
          <w:sz w:val="32"/>
          <w:szCs w:val="32"/>
        </w:rPr>
        <w:t>发布本地区工资指导线，为企业和劳动者开展工资集体协商提供依据。</w:t>
      </w:r>
      <w:r>
        <w:rPr>
          <w:rFonts w:hint="eastAsia" w:ascii="仿宋" w:hAnsi="仿宋" w:eastAsia="仿宋" w:cs="楷体"/>
          <w:b/>
          <w:bCs/>
          <w:sz w:val="32"/>
          <w:szCs w:val="32"/>
        </w:rPr>
        <w:t>二是</w:t>
      </w:r>
      <w:r>
        <w:rPr>
          <w:rFonts w:hint="eastAsia" w:ascii="仿宋" w:hAnsi="仿宋" w:eastAsia="仿宋" w:cs="仿宋"/>
          <w:sz w:val="32"/>
          <w:szCs w:val="32"/>
        </w:rPr>
        <w:t>坚持按劳分配原则，按照市场机制调节、企业自主分配、平等协商确定、政府监督指导的原则，进一步完善工资收入分配机制。建立</w:t>
      </w:r>
      <w:r>
        <w:rPr>
          <w:rFonts w:hint="eastAsia" w:ascii="仿宋" w:hAnsi="仿宋" w:eastAsia="仿宋" w:cs="仿宋_GB2312"/>
          <w:sz w:val="32"/>
          <w:szCs w:val="32"/>
        </w:rPr>
        <w:t>健全工资合理增长机制，鼓励企业提高关键技术岗位、生产一线岗位和紧缺急需岗位技术工人的工资待遇和津贴水平。</w:t>
      </w:r>
    </w:p>
    <w:p>
      <w:pPr>
        <w:numPr>
          <w:ilvl w:val="0"/>
          <w:numId w:val="0"/>
        </w:numPr>
        <w:spacing w:line="560" w:lineRule="exact"/>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 xml:space="preserve">    （二）贯彻落实事业单位工资制度</w:t>
      </w:r>
    </w:p>
    <w:p>
      <w:pPr>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探索建立符合事业单位行业特点的收入分配制度。落实国家</w:t>
      </w:r>
      <w:r>
        <w:rPr>
          <w:rFonts w:hint="eastAsia" w:ascii="仿宋" w:hAnsi="仿宋" w:eastAsia="仿宋" w:cs="仿宋"/>
          <w:b w:val="0"/>
          <w:bCs/>
          <w:sz w:val="32"/>
          <w:szCs w:val="32"/>
          <w:lang w:eastAsia="zh-CN"/>
        </w:rPr>
        <w:t>、省</w:t>
      </w:r>
      <w:r>
        <w:rPr>
          <w:rFonts w:hint="eastAsia" w:ascii="仿宋" w:hAnsi="仿宋" w:eastAsia="仿宋" w:cs="仿宋"/>
          <w:b w:val="0"/>
          <w:bCs/>
          <w:sz w:val="32"/>
          <w:szCs w:val="32"/>
        </w:rPr>
        <w:t>事业单位基本工资正常增长机制，不断优化工资结构。</w:t>
      </w:r>
      <w:r>
        <w:rPr>
          <w:rFonts w:hint="eastAsia" w:ascii="仿宋" w:hAnsi="仿宋" w:eastAsia="仿宋" w:cs="仿宋"/>
          <w:b w:val="0"/>
          <w:bCs/>
          <w:sz w:val="32"/>
          <w:szCs w:val="32"/>
          <w:lang w:eastAsia="zh-CN"/>
        </w:rPr>
        <w:t>探索</w:t>
      </w:r>
      <w:r>
        <w:rPr>
          <w:rFonts w:hint="eastAsia" w:ascii="仿宋" w:hAnsi="仿宋" w:eastAsia="仿宋" w:cs="仿宋"/>
          <w:b w:val="0"/>
          <w:bCs/>
          <w:sz w:val="32"/>
          <w:szCs w:val="32"/>
        </w:rPr>
        <w:t>事业单位实施绩效工资制度改革，合理确定绩效工资水平。贯彻以增加知识价值为导向的收入分配政策，落实</w:t>
      </w:r>
      <w:r>
        <w:rPr>
          <w:rFonts w:hint="eastAsia" w:ascii="仿宋" w:hAnsi="仿宋" w:eastAsia="仿宋" w:cs="仿宋"/>
          <w:b w:val="0"/>
          <w:bCs/>
          <w:sz w:val="32"/>
          <w:szCs w:val="32"/>
          <w:lang w:eastAsia="zh-CN"/>
        </w:rPr>
        <w:t>科研人员职务科技成果转化奖励和</w:t>
      </w:r>
      <w:r>
        <w:rPr>
          <w:rFonts w:hint="eastAsia" w:ascii="仿宋" w:hAnsi="仿宋" w:eastAsia="仿宋" w:cs="仿宋"/>
          <w:b w:val="0"/>
          <w:bCs/>
          <w:sz w:val="32"/>
          <w:szCs w:val="32"/>
        </w:rPr>
        <w:t>高层次人才工资分配激励机制，构建体现知识</w:t>
      </w:r>
      <w:r>
        <w:rPr>
          <w:rFonts w:hint="eastAsia" w:ascii="仿宋" w:hAnsi="仿宋" w:eastAsia="仿宋" w:cs="仿宋"/>
          <w:b w:val="0"/>
          <w:bCs/>
          <w:sz w:val="32"/>
          <w:szCs w:val="32"/>
          <w:lang w:eastAsia="zh-CN"/>
        </w:rPr>
        <w:t>、技术等</w:t>
      </w:r>
      <w:r>
        <w:rPr>
          <w:rFonts w:hint="eastAsia" w:ascii="仿宋" w:hAnsi="仿宋" w:eastAsia="仿宋" w:cs="仿宋"/>
          <w:b w:val="0"/>
          <w:bCs/>
          <w:sz w:val="32"/>
          <w:szCs w:val="32"/>
        </w:rPr>
        <w:t>创新要素价值的收益分配机制。落实艰苦边远地区津贴正常调整机制。</w:t>
      </w:r>
      <w:r>
        <w:rPr>
          <w:rFonts w:hint="eastAsia" w:ascii="仿宋" w:hAnsi="仿宋" w:eastAsia="仿宋" w:cs="仿宋"/>
          <w:b w:val="0"/>
          <w:bCs/>
          <w:sz w:val="32"/>
          <w:szCs w:val="32"/>
          <w:lang w:eastAsia="zh-CN"/>
        </w:rPr>
        <w:t>深化公立医院薪酬制度改革。</w:t>
      </w:r>
      <w:r>
        <w:rPr>
          <w:rFonts w:hint="eastAsia" w:ascii="仿宋" w:hAnsi="仿宋" w:eastAsia="仿宋" w:cs="仿宋"/>
          <w:b w:val="0"/>
          <w:bCs/>
          <w:sz w:val="32"/>
          <w:szCs w:val="32"/>
        </w:rPr>
        <w:t>落实事业单位工作人员福利制度和特殊岗位津贴制度。推进事业单位工资管理信息化建设。推动落实带薪年休假制度。</w:t>
      </w:r>
    </w:p>
    <w:p>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七、构建和谐劳动关系</w:t>
      </w:r>
    </w:p>
    <w:p>
      <w:pPr>
        <w:pStyle w:val="21"/>
        <w:numPr>
          <w:ilvl w:val="0"/>
          <w:numId w:val="0"/>
        </w:numPr>
        <w:ind w:left="640" w:leftChars="0"/>
        <w:rPr>
          <w:rFonts w:hint="eastAsia" w:ascii="楷体" w:hAnsi="楷体" w:eastAsia="楷体" w:cs="楷体"/>
          <w:b w:val="0"/>
          <w:bCs/>
          <w:sz w:val="32"/>
          <w:szCs w:val="32"/>
        </w:rPr>
      </w:pPr>
      <w:r>
        <w:rPr>
          <w:rFonts w:hint="eastAsia" w:ascii="楷体" w:hAnsi="楷体" w:eastAsia="楷体" w:cs="楷体"/>
          <w:b w:val="0"/>
          <w:bCs/>
          <w:sz w:val="32"/>
          <w:szCs w:val="32"/>
          <w:lang w:eastAsia="zh-CN"/>
        </w:rPr>
        <w:t>（一）</w:t>
      </w:r>
      <w:r>
        <w:rPr>
          <w:rFonts w:hint="eastAsia" w:ascii="楷体" w:hAnsi="楷体" w:eastAsia="楷体" w:cs="楷体"/>
          <w:b w:val="0"/>
          <w:bCs/>
          <w:sz w:val="32"/>
          <w:szCs w:val="32"/>
        </w:rPr>
        <w:t>完善劳动关系协调机制</w:t>
      </w:r>
    </w:p>
    <w:p>
      <w:pPr>
        <w:ind w:left="640"/>
        <w:rPr>
          <w:rFonts w:ascii="仿宋" w:hAnsi="仿宋" w:eastAsia="仿宋" w:cs="仿宋_GB2312"/>
          <w:sz w:val="32"/>
          <w:szCs w:val="32"/>
        </w:rPr>
      </w:pPr>
      <w:r>
        <w:rPr>
          <w:rFonts w:hint="eastAsia" w:ascii="仿宋" w:hAnsi="仿宋" w:eastAsia="仿宋" w:cs="仿宋"/>
          <w:b/>
          <w:bCs/>
          <w:sz w:val="32"/>
          <w:szCs w:val="32"/>
        </w:rPr>
        <w:t>一是</w:t>
      </w:r>
      <w:r>
        <w:rPr>
          <w:rFonts w:hint="eastAsia" w:ascii="仿宋" w:hAnsi="仿宋" w:eastAsia="仿宋" w:cs="仿宋_GB2312"/>
          <w:b/>
          <w:bCs/>
          <w:sz w:val="32"/>
          <w:szCs w:val="32"/>
        </w:rPr>
        <w:t>推进“和谐同行”劳动关系体系建立</w:t>
      </w:r>
      <w:r>
        <w:rPr>
          <w:rFonts w:hint="eastAsia" w:ascii="仿宋" w:hAnsi="仿宋" w:eastAsia="仿宋" w:cs="仿宋_GB2312"/>
          <w:b/>
          <w:bCs/>
          <w:sz w:val="32"/>
          <w:szCs w:val="32"/>
          <w:lang w:eastAsia="zh-CN"/>
        </w:rPr>
        <w:t>。</w:t>
      </w:r>
      <w:r>
        <w:rPr>
          <w:rFonts w:hint="eastAsia" w:ascii="仿宋" w:hAnsi="仿宋" w:eastAsia="仿宋" w:cs="仿宋_GB2312"/>
          <w:sz w:val="32"/>
          <w:szCs w:val="32"/>
        </w:rPr>
        <w:t>加强劳动关</w:t>
      </w:r>
    </w:p>
    <w:p>
      <w:pPr>
        <w:rPr>
          <w:rFonts w:ascii="仿宋" w:hAnsi="仿宋" w:eastAsia="仿宋"/>
          <w:sz w:val="32"/>
          <w:szCs w:val="32"/>
        </w:rPr>
      </w:pPr>
      <w:r>
        <w:rPr>
          <w:rFonts w:hint="eastAsia" w:ascii="仿宋" w:hAnsi="仿宋" w:eastAsia="仿宋" w:cs="仿宋_GB2312"/>
          <w:sz w:val="32"/>
          <w:szCs w:val="32"/>
        </w:rPr>
        <w:t>系协调员队伍建设，提升劳动关系协调能力。</w:t>
      </w:r>
      <w:r>
        <w:rPr>
          <w:rFonts w:hint="eastAsia" w:ascii="仿宋" w:hAnsi="仿宋" w:eastAsia="仿宋" w:cs="仿宋_GB2312"/>
          <w:b/>
          <w:bCs/>
          <w:sz w:val="32"/>
          <w:szCs w:val="32"/>
        </w:rPr>
        <w:t>二是</w:t>
      </w:r>
      <w:r>
        <w:rPr>
          <w:rFonts w:ascii="仿宋" w:hAnsi="仿宋" w:eastAsia="仿宋"/>
          <w:b/>
          <w:bCs/>
          <w:color w:val="333333"/>
          <w:sz w:val="32"/>
          <w:szCs w:val="32"/>
        </w:rPr>
        <w:t>健全协调劳动关系三方机制。</w:t>
      </w:r>
      <w:r>
        <w:rPr>
          <w:rFonts w:ascii="仿宋" w:hAnsi="仿宋" w:eastAsia="仿宋"/>
          <w:color w:val="333333"/>
          <w:sz w:val="32"/>
          <w:szCs w:val="32"/>
        </w:rPr>
        <w:t>完善协调劳动关系三方机制组织体系，建立健全由人社部门会同工会和工商业联合会等代表组织组成的三方机制，完善三方机制职能，健全工作制</w:t>
      </w:r>
      <w:r>
        <w:rPr>
          <w:rFonts w:hint="eastAsia" w:ascii="仿宋" w:hAnsi="仿宋" w:eastAsia="仿宋"/>
          <w:color w:val="333333"/>
          <w:sz w:val="32"/>
          <w:szCs w:val="32"/>
          <w:lang w:eastAsia="zh-CN"/>
        </w:rPr>
        <w:t>度。</w:t>
      </w:r>
      <w:r>
        <w:rPr>
          <w:rFonts w:ascii="仿宋" w:hAnsi="仿宋" w:eastAsia="仿宋"/>
          <w:color w:val="333333"/>
          <w:sz w:val="32"/>
          <w:szCs w:val="32"/>
        </w:rPr>
        <w:t>充分发挥政府、工会和企业代表组织共同研究解决有关劳动关系重大问题作用。</w:t>
      </w:r>
      <w:r>
        <w:rPr>
          <w:rFonts w:hint="eastAsia" w:ascii="仿宋" w:hAnsi="仿宋" w:eastAsia="仿宋" w:cs="仿宋"/>
          <w:b/>
          <w:bCs/>
          <w:sz w:val="32"/>
          <w:szCs w:val="32"/>
        </w:rPr>
        <w:t>三是</w:t>
      </w:r>
      <w:r>
        <w:rPr>
          <w:rFonts w:hint="eastAsia" w:ascii="仿宋" w:hAnsi="仿宋" w:eastAsia="仿宋" w:cs="仿宋_GB2312"/>
          <w:b/>
          <w:bCs/>
          <w:sz w:val="32"/>
          <w:szCs w:val="32"/>
        </w:rPr>
        <w:t>依法落实劳动合同制度</w:t>
      </w:r>
      <w:r>
        <w:rPr>
          <w:rFonts w:hint="eastAsia" w:ascii="仿宋" w:hAnsi="仿宋" w:eastAsia="仿宋" w:cs="仿宋_GB2312"/>
          <w:b/>
          <w:bCs/>
          <w:sz w:val="32"/>
          <w:szCs w:val="32"/>
          <w:lang w:eastAsia="zh-CN"/>
        </w:rPr>
        <w:t>。</w:t>
      </w:r>
      <w:r>
        <w:rPr>
          <w:rFonts w:hint="eastAsia" w:ascii="仿宋" w:hAnsi="仿宋" w:eastAsia="仿宋" w:cs="仿宋_GB2312"/>
          <w:sz w:val="32"/>
          <w:szCs w:val="32"/>
        </w:rPr>
        <w:t>规范劳务派遣用工、共享用工以及重点行业用工行为，支持鼓励新业态就业形式发展，保护新业态下劳动者权益。</w:t>
      </w:r>
      <w:r>
        <w:rPr>
          <w:rFonts w:hint="eastAsia" w:ascii="仿宋" w:hAnsi="仿宋" w:eastAsia="仿宋" w:cs="仿宋"/>
          <w:sz w:val="32"/>
          <w:szCs w:val="32"/>
        </w:rPr>
        <w:t>坚持“依法治理、共建共享、创新发展”的工作原则，在国家法律体系框架内，将具有非标准劳动关系的新业态从业人员纳入劳动保障权益维护范围。</w:t>
      </w:r>
    </w:p>
    <w:p>
      <w:pPr>
        <w:pStyle w:val="21"/>
        <w:numPr>
          <w:ilvl w:val="0"/>
          <w:numId w:val="0"/>
        </w:numPr>
        <w:spacing w:line="560" w:lineRule="exact"/>
        <w:ind w:left="640" w:leftChars="0"/>
        <w:rPr>
          <w:rFonts w:hint="eastAsia" w:ascii="楷体" w:hAnsi="楷体" w:eastAsia="楷体" w:cs="楷体"/>
          <w:b w:val="0"/>
          <w:bCs/>
          <w:sz w:val="32"/>
          <w:szCs w:val="32"/>
        </w:rPr>
      </w:pPr>
      <w:r>
        <w:rPr>
          <w:rFonts w:hint="eastAsia" w:ascii="楷体" w:hAnsi="楷体" w:eastAsia="楷体" w:cs="楷体"/>
          <w:b w:val="0"/>
          <w:bCs/>
          <w:sz w:val="32"/>
          <w:szCs w:val="32"/>
          <w:lang w:eastAsia="zh-CN"/>
        </w:rPr>
        <w:t>（二）</w:t>
      </w:r>
      <w:r>
        <w:rPr>
          <w:rFonts w:hint="eastAsia" w:ascii="楷体" w:hAnsi="楷体" w:eastAsia="楷体" w:cs="楷体"/>
          <w:b w:val="0"/>
          <w:bCs/>
          <w:sz w:val="32"/>
          <w:szCs w:val="32"/>
        </w:rPr>
        <w:t>提升劳动保障监察执法效能</w:t>
      </w:r>
    </w:p>
    <w:p>
      <w:pPr>
        <w:ind w:firstLine="640" w:firstLineChars="200"/>
        <w:rPr>
          <w:rFonts w:ascii="仿宋" w:hAnsi="仿宋" w:eastAsia="仿宋" w:cs="仿宋_GB2312"/>
          <w:sz w:val="32"/>
          <w:szCs w:val="32"/>
        </w:rPr>
      </w:pPr>
      <w:r>
        <w:rPr>
          <w:rFonts w:hint="eastAsia" w:ascii="仿宋" w:hAnsi="仿宋" w:eastAsia="仿宋" w:cs="仿宋_GB2312"/>
          <w:sz w:val="32"/>
          <w:szCs w:val="32"/>
          <w:lang w:eastAsia="zh-CN"/>
        </w:rPr>
        <w:t>认真</w:t>
      </w:r>
      <w:r>
        <w:rPr>
          <w:rFonts w:hint="eastAsia" w:ascii="仿宋" w:hAnsi="仿宋" w:eastAsia="仿宋" w:cs="仿宋_GB2312"/>
          <w:sz w:val="32"/>
          <w:szCs w:val="32"/>
        </w:rPr>
        <w:t>贯彻《保障农民工工资支付条例》，深入推进根治欠薪工作，保障农民工按时足额获得劳动报酬。开展重点领域劳动保障监察执法活动，完善多部门综合治理和监察执法与刑事司法衔接机制，着力整治突出违法行为。畅通举报投诉渠道，查处和督办重大劳动保障违法行为。规范劳动保障监察执法程序。推进劳动保障诚信体系建设，加大严重失信违法行为社会公布和联合惩戒力度。</w:t>
      </w:r>
      <w:r>
        <w:rPr>
          <w:rFonts w:hint="eastAsia" w:ascii="仿宋" w:hAnsi="仿宋" w:eastAsia="仿宋"/>
          <w:sz w:val="32"/>
          <w:szCs w:val="32"/>
        </w:rPr>
        <w:t>强化劳动保障监察执法能力建设，加强劳动保障监察执法装备配备，提升执法规范化、标准化、专业化水平。推进智慧监察系统建设，完善预警功能，切实提高劳动保障监察执法效能。</w:t>
      </w:r>
    </w:p>
    <w:p>
      <w:pPr>
        <w:pStyle w:val="4"/>
        <w:numPr>
          <w:ilvl w:val="0"/>
          <w:numId w:val="0"/>
        </w:numPr>
        <w:spacing w:line="560" w:lineRule="exact"/>
        <w:ind w:left="640" w:leftChars="0"/>
        <w:rPr>
          <w:rFonts w:hint="eastAsia" w:ascii="楷体" w:hAnsi="楷体" w:eastAsia="楷体" w:cs="楷体"/>
          <w:b w:val="0"/>
          <w:bCs/>
          <w:sz w:val="32"/>
          <w:szCs w:val="32"/>
        </w:rPr>
      </w:pPr>
      <w:r>
        <w:rPr>
          <w:rFonts w:hint="eastAsia" w:ascii="楷体" w:hAnsi="楷体" w:eastAsia="楷体" w:cs="楷体"/>
          <w:b w:val="0"/>
          <w:bCs/>
          <w:sz w:val="32"/>
          <w:szCs w:val="32"/>
          <w:lang w:eastAsia="zh-CN"/>
        </w:rPr>
        <w:t>（三）</w:t>
      </w:r>
      <w:r>
        <w:rPr>
          <w:rFonts w:hint="eastAsia" w:ascii="楷体" w:hAnsi="楷体" w:eastAsia="楷体" w:cs="楷体"/>
          <w:b w:val="0"/>
          <w:bCs/>
          <w:sz w:val="32"/>
          <w:szCs w:val="32"/>
        </w:rPr>
        <w:t>完善劳动人事争议调解仲裁机制</w:t>
      </w:r>
    </w:p>
    <w:p>
      <w:pPr>
        <w:pStyle w:val="4"/>
        <w:spacing w:line="560" w:lineRule="exact"/>
        <w:ind w:left="640" w:leftChars="0"/>
        <w:rPr>
          <w:rFonts w:ascii="仿宋" w:hAnsi="仿宋" w:eastAsia="仿宋"/>
          <w:sz w:val="32"/>
          <w:szCs w:val="32"/>
        </w:rPr>
      </w:pPr>
      <w:r>
        <w:rPr>
          <w:rFonts w:hint="eastAsia" w:ascii="仿宋" w:hAnsi="仿宋" w:eastAsia="仿宋"/>
          <w:sz w:val="32"/>
          <w:szCs w:val="32"/>
        </w:rPr>
        <w:t>以维护劳动者合法权益和社会稳定为工作出发点，以构</w:t>
      </w:r>
    </w:p>
    <w:p>
      <w:pPr>
        <w:pStyle w:val="4"/>
        <w:spacing w:line="560" w:lineRule="exact"/>
        <w:ind w:left="0" w:leftChars="0"/>
        <w:rPr>
          <w:rFonts w:ascii="仿宋" w:hAnsi="仿宋" w:eastAsia="仿宋" w:cs="仿宋_GB2312"/>
          <w:color w:val="000000"/>
          <w:sz w:val="32"/>
          <w:szCs w:val="32"/>
        </w:rPr>
      </w:pPr>
      <w:r>
        <w:rPr>
          <w:rFonts w:hint="eastAsia" w:ascii="仿宋" w:hAnsi="仿宋" w:eastAsia="仿宋"/>
          <w:sz w:val="32"/>
          <w:szCs w:val="32"/>
        </w:rPr>
        <w:t>建和谐劳动关系为基本要求，坚持“预防为主、基层为主、调解为主”的工作思路，通过健全劳动人事案件调处工作机制，有效预防和化解矛盾纠纷，促进劳动人事关系和谐稳定。</w:t>
      </w:r>
      <w:r>
        <w:rPr>
          <w:rFonts w:hint="eastAsia" w:ascii="仿宋" w:hAnsi="仿宋" w:eastAsia="仿宋"/>
          <w:b/>
          <w:bCs/>
          <w:sz w:val="32"/>
          <w:szCs w:val="32"/>
        </w:rPr>
        <w:t>一是加强争议案件调处工作效能。</w:t>
      </w:r>
      <w:r>
        <w:rPr>
          <w:rFonts w:hint="eastAsia" w:ascii="仿宋" w:hAnsi="仿宋" w:eastAsia="仿宋"/>
          <w:sz w:val="32"/>
          <w:szCs w:val="32"/>
        </w:rPr>
        <w:t>以调解解决争议案件为工作重点，坚持“以调为主、调裁结合”的工作思路，进一步完善劳动人事争议案件调处工作机制，力争仲裁案件结案率达到92%以上，</w:t>
      </w:r>
      <w:r>
        <w:rPr>
          <w:rFonts w:hint="eastAsia" w:ascii="仿宋" w:hAnsi="仿宋" w:eastAsia="仿宋" w:cs="宋体"/>
          <w:sz w:val="32"/>
          <w:szCs w:val="32"/>
        </w:rPr>
        <w:t>努力将事实清楚、涉及金额较少的争议案件通过调解结案。完善仲裁合议制度，妥善处理疑难案件，慎重裁决，避免矛盾激化。</w:t>
      </w:r>
      <w:r>
        <w:rPr>
          <w:rFonts w:hint="eastAsia" w:ascii="仿宋" w:hAnsi="仿宋" w:eastAsia="仿宋" w:cs="宋体"/>
          <w:b/>
          <w:bCs/>
          <w:sz w:val="32"/>
          <w:szCs w:val="32"/>
        </w:rPr>
        <w:t>二是加强劳动人事争议基层调解工作。</w:t>
      </w:r>
      <w:r>
        <w:rPr>
          <w:rFonts w:hint="eastAsia" w:ascii="仿宋" w:hAnsi="仿宋" w:eastAsia="仿宋" w:cs="仿宋_GB2312"/>
          <w:bCs/>
          <w:sz w:val="32"/>
          <w:szCs w:val="32"/>
        </w:rPr>
        <w:t>夯实</w:t>
      </w:r>
      <w:r>
        <w:rPr>
          <w:rFonts w:hint="eastAsia" w:ascii="仿宋" w:hAnsi="仿宋" w:eastAsia="仿宋" w:cs="宋体"/>
          <w:sz w:val="32"/>
          <w:szCs w:val="32"/>
        </w:rPr>
        <w:t>基层调解组织建设及工作指导力度，充分发挥基层调解组织及时就近化解矛盾纠纷的优势及争议矛盾预防工作作用。推进基层调解组织平台管理建设，拓宽基层调解服务平台管理使用范围，努力提升基层劳动人事争议调解成功率。</w:t>
      </w:r>
      <w:r>
        <w:rPr>
          <w:rFonts w:hint="eastAsia" w:ascii="仿宋" w:hAnsi="仿宋" w:eastAsia="仿宋"/>
          <w:b/>
          <w:bCs/>
          <w:sz w:val="32"/>
          <w:szCs w:val="32"/>
        </w:rPr>
        <w:t>三是强化调解仲裁队伍建设。</w:t>
      </w:r>
      <w:r>
        <w:rPr>
          <w:rFonts w:hint="eastAsia" w:ascii="仿宋" w:hAnsi="仿宋" w:eastAsia="仿宋" w:cs="仿宋_GB2312"/>
          <w:bCs/>
          <w:sz w:val="32"/>
          <w:szCs w:val="32"/>
        </w:rPr>
        <w:t>完善培训工作机制，</w:t>
      </w:r>
      <w:r>
        <w:rPr>
          <w:rFonts w:hint="eastAsia" w:ascii="仿宋" w:hAnsi="仿宋" w:eastAsia="仿宋"/>
          <w:sz w:val="32"/>
          <w:szCs w:val="32"/>
        </w:rPr>
        <w:t>健全调解仲裁工作人员的业务培训制度，加强专职调解员，专、兼职仲裁员及办案辅助人员的业务培训，提升知识储备，提高全市仲裁工作业务水平和办案能力，努力打造一支素质高、业务强、爱岗敬业的调解仲裁队伍。</w:t>
      </w:r>
      <w:r>
        <w:rPr>
          <w:rFonts w:hint="eastAsia" w:ascii="仿宋" w:hAnsi="仿宋" w:eastAsia="仿宋" w:cs="宋体"/>
          <w:b/>
          <w:bCs/>
          <w:color w:val="000000"/>
          <w:kern w:val="0"/>
          <w:sz w:val="32"/>
          <w:szCs w:val="32"/>
        </w:rPr>
        <w:t>四是完善仲裁工作制度建设。</w:t>
      </w:r>
      <w:r>
        <w:rPr>
          <w:rFonts w:hint="eastAsia" w:ascii="仿宋" w:hAnsi="仿宋" w:eastAsia="仿宋" w:cs="仿宋_GB2312"/>
          <w:color w:val="000000"/>
          <w:sz w:val="32"/>
          <w:szCs w:val="32"/>
        </w:rPr>
        <w:t>坚持办案质量管理，加强办案管理和监督，</w:t>
      </w:r>
      <w:r>
        <w:rPr>
          <w:rFonts w:hint="eastAsia" w:ascii="仿宋" w:hAnsi="仿宋" w:eastAsia="仿宋" w:cs="仿宋_GB2312"/>
          <w:color w:val="000000"/>
          <w:kern w:val="0"/>
          <w:sz w:val="32"/>
          <w:szCs w:val="32"/>
        </w:rPr>
        <w:t>在仲裁机构设立监督举报电话，全面提高全市调解仲裁工作效能。</w:t>
      </w:r>
      <w:r>
        <w:rPr>
          <w:rFonts w:hint="eastAsia" w:ascii="仿宋" w:hAnsi="仿宋" w:eastAsia="仿宋" w:cs="仿宋_GB2312"/>
          <w:color w:val="000000"/>
          <w:sz w:val="32"/>
          <w:szCs w:val="32"/>
        </w:rPr>
        <w:t>完善仲裁办案规章制度，以制度规范促进行为规范，在争议案件调处过程中，秉公办理，依法办事，提高案件调处质量。</w:t>
      </w:r>
    </w:p>
    <w:p>
      <w:pPr>
        <w:numPr>
          <w:ilvl w:val="0"/>
          <w:numId w:val="6"/>
        </w:num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提升基本公共服务能力和质量</w:t>
      </w:r>
    </w:p>
    <w:p>
      <w:pPr>
        <w:numPr>
          <w:ilvl w:val="0"/>
          <w:numId w:val="0"/>
        </w:numPr>
        <w:ind w:firstLine="641"/>
        <w:rPr>
          <w:rFonts w:hint="eastAsia" w:ascii="仿宋" w:hAnsi="仿宋" w:eastAsia="仿宋"/>
          <w:b w:val="0"/>
          <w:bCs/>
          <w:sz w:val="32"/>
          <w:szCs w:val="32"/>
          <w:lang w:val="en-US" w:eastAsia="zh-CN"/>
        </w:rPr>
      </w:pPr>
      <w:r>
        <w:rPr>
          <w:rFonts w:hint="eastAsia" w:ascii="仿宋" w:hAnsi="仿宋" w:eastAsia="仿宋"/>
          <w:b w:val="0"/>
          <w:bCs/>
          <w:sz w:val="32"/>
          <w:szCs w:val="32"/>
          <w:lang w:val="en-US" w:eastAsia="zh-CN"/>
        </w:rPr>
        <w:t>健全人力资源和社会保障公共服务制度，增加公共服务供给，提升公共服务能力，构建覆盖全民、均等可及、高效优质的人力资源和社会保障公共服务体系。</w:t>
      </w:r>
    </w:p>
    <w:p>
      <w:pPr>
        <w:numPr>
          <w:ilvl w:val="0"/>
          <w:numId w:val="7"/>
        </w:numPr>
        <w:ind w:left="-11" w:leftChars="0" w:firstLine="641" w:firstLineChars="0"/>
        <w:rPr>
          <w:rFonts w:hint="eastAsia" w:ascii="楷体" w:hAnsi="楷体" w:eastAsia="楷体" w:cs="楷体"/>
          <w:b w:val="0"/>
          <w:bCs/>
          <w:sz w:val="32"/>
          <w:szCs w:val="32"/>
          <w:lang w:val="en-US" w:eastAsia="zh-CN"/>
        </w:rPr>
      </w:pPr>
      <w:r>
        <w:rPr>
          <w:rFonts w:hint="eastAsia" w:ascii="楷体" w:hAnsi="楷体" w:eastAsia="楷体" w:cs="楷体"/>
          <w:b w:val="0"/>
          <w:bCs/>
          <w:sz w:val="32"/>
          <w:szCs w:val="32"/>
          <w:lang w:val="en-US" w:eastAsia="zh-CN"/>
        </w:rPr>
        <w:t>推进基本公共服务均等信息化</w:t>
      </w:r>
    </w:p>
    <w:p>
      <w:pPr>
        <w:numPr>
          <w:ilvl w:val="0"/>
          <w:numId w:val="0"/>
        </w:numPr>
        <w:ind w:firstLine="640"/>
        <w:rPr>
          <w:rFonts w:hint="eastAsia" w:ascii="仿宋" w:hAnsi="仿宋" w:eastAsia="仿宋"/>
          <w:b w:val="0"/>
          <w:bCs/>
          <w:sz w:val="32"/>
          <w:szCs w:val="32"/>
          <w:lang w:val="en-US" w:eastAsia="zh-CN"/>
        </w:rPr>
      </w:pPr>
      <w:r>
        <w:rPr>
          <w:rFonts w:hint="eastAsia" w:ascii="仿宋" w:hAnsi="仿宋" w:eastAsia="仿宋"/>
          <w:b w:val="0"/>
          <w:bCs/>
          <w:sz w:val="32"/>
          <w:szCs w:val="32"/>
          <w:lang w:val="en-US" w:eastAsia="zh-CN"/>
        </w:rPr>
        <w:t>加快建立全面覆盖、均衡发展的城乡区域公平共享的人社公共服务机制。加强人社公共服务体系建设，扩大基础设施建设投资规模。推动健全基本公共服务规范，开展人社公共服务标准化工作。</w:t>
      </w:r>
      <w:r>
        <w:rPr>
          <w:rFonts w:hint="eastAsia" w:ascii="仿宋" w:hAnsi="仿宋" w:eastAsia="仿宋" w:cs="仿宋"/>
          <w:color w:val="000000"/>
          <w:sz w:val="32"/>
          <w:szCs w:val="32"/>
          <w:shd w:val="clear" w:color="auto" w:fill="FFFFFF"/>
        </w:rPr>
        <w:t>推进“智慧人社”建设，进一步推进“</w:t>
      </w:r>
      <w:r>
        <w:rPr>
          <w:rFonts w:hint="eastAsia" w:ascii="仿宋" w:hAnsi="仿宋" w:eastAsia="仿宋" w:cs="仿宋_GB2312"/>
          <w:sz w:val="32"/>
          <w:szCs w:val="32"/>
        </w:rPr>
        <w:t>互联网+</w:t>
      </w:r>
      <w:r>
        <w:rPr>
          <w:rFonts w:hint="eastAsia" w:ascii="仿宋" w:hAnsi="仿宋" w:eastAsia="仿宋" w:cs="仿宋"/>
          <w:color w:val="000000"/>
          <w:sz w:val="32"/>
          <w:szCs w:val="32"/>
          <w:shd w:val="clear" w:color="auto" w:fill="FFFFFF"/>
        </w:rPr>
        <w:t>”与人社业务的融合，加快“</w:t>
      </w:r>
      <w:r>
        <w:rPr>
          <w:rFonts w:hint="eastAsia" w:ascii="仿宋" w:hAnsi="仿宋" w:eastAsia="仿宋" w:cs="仿宋_GB2312"/>
          <w:sz w:val="32"/>
          <w:szCs w:val="32"/>
        </w:rPr>
        <w:t>互联网+</w:t>
      </w:r>
      <w:r>
        <w:rPr>
          <w:rFonts w:hint="eastAsia" w:ascii="仿宋" w:hAnsi="仿宋" w:eastAsia="仿宋" w:cs="仿宋"/>
          <w:color w:val="000000"/>
          <w:sz w:val="32"/>
          <w:szCs w:val="32"/>
          <w:shd w:val="clear" w:color="auto" w:fill="FFFFFF"/>
        </w:rPr>
        <w:t>”项目的功能应用拓展，</w:t>
      </w:r>
      <w:r>
        <w:rPr>
          <w:rFonts w:hint="eastAsia" w:ascii="仿宋" w:hAnsi="仿宋" w:eastAsia="仿宋" w:cs="仿宋"/>
          <w:color w:val="000000"/>
          <w:sz w:val="32"/>
          <w:szCs w:val="32"/>
          <w:shd w:val="clear" w:color="auto" w:fill="FFFFFF"/>
          <w:lang w:eastAsia="zh-CN"/>
        </w:rPr>
        <w:t>力争</w:t>
      </w:r>
      <w:r>
        <w:rPr>
          <w:rFonts w:hint="eastAsia" w:ascii="仿宋" w:hAnsi="仿宋" w:eastAsia="仿宋" w:cs="仿宋"/>
          <w:color w:val="000000"/>
          <w:sz w:val="32"/>
          <w:szCs w:val="32"/>
          <w:shd w:val="clear" w:color="auto" w:fill="FFFFFF"/>
        </w:rPr>
        <w:t>实现各项公共服务全流程网上办理。</w:t>
      </w:r>
      <w:r>
        <w:rPr>
          <w:rFonts w:hint="eastAsia" w:ascii="仿宋" w:hAnsi="仿宋" w:eastAsia="仿宋"/>
          <w:b w:val="0"/>
          <w:bCs/>
          <w:sz w:val="32"/>
          <w:szCs w:val="32"/>
          <w:lang w:val="en-US" w:eastAsia="zh-CN"/>
        </w:rPr>
        <w:t>加快推进人社系统“全数据共享、全服务上网、全业务用卡”，全面提升人社信息化创新应用水平。全面发行第三代社会保障卡，积极推动以社会保障卡为载体建立居民服务“一卡通”。强化网络信息安全体系建设。</w:t>
      </w:r>
    </w:p>
    <w:p>
      <w:pPr>
        <w:pStyle w:val="9"/>
        <w:spacing w:before="0" w:beforeAutospacing="0" w:after="0" w:afterAutospacing="0" w:line="600" w:lineRule="exact"/>
        <w:ind w:firstLine="640" w:firstLineChars="200"/>
        <w:jc w:val="both"/>
        <w:rPr>
          <w:rFonts w:hint="eastAsia" w:ascii="楷体" w:hAnsi="楷体" w:eastAsia="楷体" w:cs="楷体"/>
          <w:b w:val="0"/>
          <w:bCs/>
          <w:color w:val="000000"/>
          <w:sz w:val="32"/>
          <w:szCs w:val="32"/>
          <w:shd w:val="clear" w:color="auto" w:fill="FFFFFF"/>
        </w:rPr>
      </w:pPr>
      <w:r>
        <w:rPr>
          <w:rFonts w:hint="eastAsia" w:ascii="楷体" w:hAnsi="楷体" w:eastAsia="楷体" w:cs="楷体"/>
          <w:b w:val="0"/>
          <w:bCs/>
          <w:color w:val="000000"/>
          <w:sz w:val="32"/>
          <w:szCs w:val="32"/>
          <w:shd w:val="clear" w:color="auto" w:fill="FFFFFF"/>
          <w:lang w:eastAsia="zh-CN"/>
        </w:rPr>
        <w:t>（二）</w:t>
      </w:r>
      <w:r>
        <w:rPr>
          <w:rFonts w:hint="eastAsia" w:ascii="楷体" w:hAnsi="楷体" w:eastAsia="楷体" w:cs="楷体"/>
          <w:b w:val="0"/>
          <w:bCs/>
          <w:color w:val="000000"/>
          <w:sz w:val="32"/>
          <w:szCs w:val="32"/>
          <w:shd w:val="clear" w:color="auto" w:fill="FFFFFF"/>
        </w:rPr>
        <w:t>推进人社公共服务质效</w:t>
      </w:r>
    </w:p>
    <w:p>
      <w:pPr>
        <w:pStyle w:val="9"/>
        <w:spacing w:before="0" w:beforeAutospacing="0" w:after="0" w:afterAutospacing="0" w:line="600" w:lineRule="exact"/>
        <w:ind w:firstLine="640" w:firstLineChars="200"/>
        <w:jc w:val="both"/>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深化“放管服”改革，动态调整部门权力清单，按照“双随机、一公开”要求，制定事中事后监管计划，整合监管事项，强化日常监管和执法检查。实行公共服务事项清单化管理，全面梳理人社基本公共服务事项清单，编制基本公共服务事项办事指南。强化“法治人社”建设，认真做好行政复议、行政应诉工作，健全行政争议出庭应诉机制。加强规范性文件管理监督，完善合法性审查和集体讨论决定制度。健全信访维稳形势研判和督导联系工作机制，完善重点领域应急预案，完成社会治理任务。</w:t>
      </w:r>
    </w:p>
    <w:p>
      <w:pPr>
        <w:pStyle w:val="9"/>
        <w:spacing w:before="0" w:beforeAutospacing="0" w:after="0" w:afterAutospacing="0" w:line="600" w:lineRule="exact"/>
        <w:ind w:firstLine="640" w:firstLineChars="200"/>
        <w:jc w:val="both"/>
        <w:rPr>
          <w:rFonts w:hint="eastAsia" w:ascii="楷体" w:hAnsi="楷体" w:eastAsia="楷体" w:cs="楷体"/>
          <w:b w:val="0"/>
          <w:bCs w:val="0"/>
          <w:color w:val="000000"/>
          <w:sz w:val="32"/>
          <w:szCs w:val="32"/>
          <w:shd w:val="clear" w:color="auto" w:fill="FFFFFF"/>
        </w:rPr>
      </w:pPr>
      <w:r>
        <w:rPr>
          <w:rFonts w:hint="eastAsia" w:ascii="楷体" w:hAnsi="楷体" w:eastAsia="楷体" w:cs="楷体"/>
          <w:b w:val="0"/>
          <w:bCs w:val="0"/>
          <w:color w:val="000000"/>
          <w:sz w:val="32"/>
          <w:szCs w:val="32"/>
          <w:shd w:val="clear" w:color="auto" w:fill="FFFFFF"/>
          <w:lang w:eastAsia="zh-CN"/>
        </w:rPr>
        <w:t>（三）</w:t>
      </w:r>
      <w:r>
        <w:rPr>
          <w:rFonts w:hint="eastAsia" w:ascii="楷体" w:hAnsi="楷体" w:eastAsia="楷体" w:cs="楷体"/>
          <w:color w:val="000000"/>
          <w:sz w:val="32"/>
          <w:szCs w:val="32"/>
          <w:shd w:val="clear" w:color="auto" w:fill="FFFFFF"/>
          <w:lang w:eastAsia="zh-CN"/>
        </w:rPr>
        <w:t>坚持依法行政</w:t>
      </w:r>
    </w:p>
    <w:p>
      <w:pPr>
        <w:pStyle w:val="9"/>
        <w:spacing w:before="0" w:beforeAutospacing="0" w:after="0" w:afterAutospacing="0" w:line="600" w:lineRule="exact"/>
        <w:ind w:firstLine="643" w:firstLineChars="200"/>
        <w:jc w:val="both"/>
        <w:rPr>
          <w:rFonts w:hint="eastAsia" w:ascii="仿宋" w:hAnsi="仿宋" w:eastAsia="仿宋" w:cs="仿宋"/>
          <w:color w:val="000000"/>
          <w:sz w:val="32"/>
          <w:szCs w:val="32"/>
          <w:shd w:val="clear" w:color="auto" w:fill="FFFFFF"/>
        </w:rPr>
      </w:pPr>
      <w:r>
        <w:rPr>
          <w:rFonts w:hint="eastAsia" w:ascii="仿宋" w:hAnsi="仿宋" w:eastAsia="仿宋" w:cs="仿宋"/>
          <w:b/>
          <w:bCs w:val="0"/>
          <w:i w:val="0"/>
          <w:caps w:val="0"/>
          <w:color w:val="000000"/>
          <w:spacing w:val="0"/>
          <w:kern w:val="0"/>
          <w:sz w:val="32"/>
          <w:szCs w:val="32"/>
          <w:shd w:val="clear" w:color="auto" w:fill="FFFFFF"/>
          <w:lang w:val="en-US" w:eastAsia="zh-CN" w:bidi="ar"/>
        </w:rPr>
        <w:t>一是加强行政执法学习。</w:t>
      </w:r>
      <w:r>
        <w:rPr>
          <w:rFonts w:ascii="仿宋" w:hAnsi="仿宋" w:eastAsia="仿宋" w:cs="仿宋_GB2312"/>
          <w:color w:val="000000"/>
          <w:sz w:val="32"/>
          <w:szCs w:val="32"/>
          <w:shd w:val="clear" w:color="auto" w:fill="FFFFFF"/>
        </w:rPr>
        <w:t>加强</w:t>
      </w:r>
      <w:r>
        <w:rPr>
          <w:rFonts w:hint="eastAsia" w:ascii="仿宋" w:hAnsi="仿宋" w:eastAsia="仿宋" w:cs="仿宋_GB2312"/>
          <w:color w:val="000000"/>
          <w:sz w:val="32"/>
          <w:szCs w:val="32"/>
          <w:shd w:val="clear" w:color="auto" w:fill="FFFFFF"/>
          <w:lang w:eastAsia="zh-CN"/>
        </w:rPr>
        <w:t>行政执法人员业务学习培训工作，</w:t>
      </w:r>
      <w:r>
        <w:rPr>
          <w:rFonts w:hint="eastAsia" w:ascii="仿宋" w:hAnsi="仿宋" w:eastAsia="仿宋" w:cs="仿宋"/>
          <w:color w:val="000000"/>
          <w:sz w:val="32"/>
          <w:szCs w:val="32"/>
          <w:shd w:val="clear" w:color="auto" w:fill="FFFFFF"/>
        </w:rPr>
        <w:t>制定学法年度计划，明确学法主体范围，突出学法重点内容，创新学法方式方法，</w:t>
      </w:r>
      <w:r>
        <w:rPr>
          <w:rFonts w:ascii="仿宋" w:hAnsi="仿宋" w:eastAsia="仿宋" w:cs="仿宋_GB2312"/>
          <w:color w:val="000000"/>
          <w:sz w:val="32"/>
          <w:szCs w:val="32"/>
          <w:shd w:val="clear" w:color="auto" w:fill="FFFFFF"/>
        </w:rPr>
        <w:t>充分利用微信公众号、LED显示屏、宣传栏等进行普法</w:t>
      </w:r>
      <w:r>
        <w:rPr>
          <w:rFonts w:hint="eastAsia" w:ascii="仿宋" w:hAnsi="仿宋" w:eastAsia="仿宋" w:cs="仿宋_GB2312"/>
          <w:color w:val="000000"/>
          <w:sz w:val="32"/>
          <w:szCs w:val="32"/>
          <w:shd w:val="clear" w:color="auto" w:fill="FFFFFF"/>
        </w:rPr>
        <w:t>学习。</w:t>
      </w:r>
      <w:r>
        <w:rPr>
          <w:rFonts w:hint="eastAsia" w:ascii="仿宋" w:hAnsi="仿宋" w:eastAsia="仿宋" w:cs="仿宋_GB2312"/>
          <w:sz w:val="32"/>
          <w:szCs w:val="32"/>
        </w:rPr>
        <w:t>计划开展全局行政执法人员业务培训，采取“请进来、走出去”的方式，聘请法律专家对涉及人社系统的法律法规通过集中授课，使全局行政执法人员综合执法水平进一步提高。</w:t>
      </w:r>
      <w:r>
        <w:rPr>
          <w:rFonts w:hint="eastAsia" w:ascii="仿宋" w:hAnsi="仿宋" w:eastAsia="仿宋" w:cs="楷体"/>
          <w:b/>
          <w:bCs/>
          <w:color w:val="000000"/>
          <w:sz w:val="32"/>
          <w:szCs w:val="32"/>
          <w:lang w:eastAsia="zh-CN"/>
        </w:rPr>
        <w:t>二</w:t>
      </w:r>
      <w:r>
        <w:rPr>
          <w:rFonts w:hint="eastAsia" w:ascii="仿宋" w:hAnsi="仿宋" w:eastAsia="仿宋" w:cs="楷体"/>
          <w:b/>
          <w:bCs/>
          <w:color w:val="000000"/>
          <w:sz w:val="32"/>
          <w:szCs w:val="32"/>
        </w:rPr>
        <w:t>是提高行政应诉水平。</w:t>
      </w:r>
      <w:r>
        <w:rPr>
          <w:rFonts w:hint="eastAsia" w:ascii="仿宋" w:hAnsi="仿宋" w:eastAsia="仿宋" w:cs="仿宋"/>
          <w:sz w:val="32"/>
          <w:szCs w:val="32"/>
        </w:rPr>
        <w:t>提高行政应诉人员的业务能力和水平，进一步加强队伍建设，有计划、有针对性地加强对行政应诉人员的培训教育，继续完善行政应诉工作联络机制，加强与人民法院的信息沟通与工作衔接，提高行政应诉工作水平。</w:t>
      </w:r>
      <w:r>
        <w:rPr>
          <w:rFonts w:hint="eastAsia" w:ascii="仿宋" w:hAnsi="仿宋" w:eastAsia="仿宋" w:cs="仿宋"/>
          <w:b/>
          <w:bCs/>
          <w:sz w:val="32"/>
          <w:szCs w:val="32"/>
          <w:lang w:eastAsia="zh-CN"/>
        </w:rPr>
        <w:t>三</w:t>
      </w:r>
      <w:r>
        <w:rPr>
          <w:rFonts w:hint="eastAsia" w:ascii="仿宋" w:hAnsi="仿宋" w:eastAsia="仿宋" w:cs="楷体"/>
          <w:b/>
          <w:bCs/>
          <w:color w:val="000000"/>
          <w:sz w:val="32"/>
          <w:szCs w:val="32"/>
          <w:shd w:val="clear" w:color="auto" w:fill="FFFFFF"/>
        </w:rPr>
        <w:t>是持续开展学法普法活动。</w:t>
      </w:r>
      <w:r>
        <w:rPr>
          <w:rFonts w:hint="eastAsia" w:ascii="仿宋" w:hAnsi="仿宋" w:eastAsia="仿宋" w:cs="仿宋"/>
          <w:color w:val="000000"/>
          <w:sz w:val="32"/>
          <w:szCs w:val="32"/>
          <w:shd w:val="clear" w:color="auto" w:fill="FFFFFF"/>
        </w:rPr>
        <w:t>制定学法年度计划，明确学法主体范围，突出学法重点内容，创新学法方式方法，强调学法结果运用，从制度上规范和促进人社干部学法，确保全局干部职工依法行政能力的不断提升。全面落实普法宣传责任制，在“谁执法谁普法”普法责任制基础上，进一步细化各部门在普法中的责任。充分发挥人社系统公共就业和人才服务、劳动人事争议调解仲裁、劳动保障监察、社会保险事务经办的作用，将普法渗透到执法和服务全过程，不断扩大法治宣传教育的深度和广度。</w:t>
      </w:r>
    </w:p>
    <w:p>
      <w:pPr>
        <w:pStyle w:val="9"/>
        <w:numPr>
          <w:ilvl w:val="0"/>
          <w:numId w:val="0"/>
        </w:numPr>
        <w:spacing w:before="0" w:beforeAutospacing="0" w:after="0" w:afterAutospacing="0" w:line="600" w:lineRule="exact"/>
        <w:ind w:left="710" w:leftChars="0"/>
        <w:jc w:val="both"/>
        <w:rPr>
          <w:rFonts w:hint="eastAsia" w:ascii="楷体" w:hAnsi="楷体" w:eastAsia="楷体" w:cs="楷体"/>
          <w:color w:val="000000"/>
          <w:sz w:val="32"/>
          <w:szCs w:val="32"/>
          <w:shd w:val="clear" w:color="auto" w:fill="FFFFFF"/>
          <w:lang w:eastAsia="zh-CN"/>
        </w:rPr>
      </w:pPr>
      <w:r>
        <w:rPr>
          <w:rFonts w:hint="eastAsia" w:ascii="楷体" w:hAnsi="楷体" w:eastAsia="楷体" w:cs="楷体"/>
          <w:color w:val="000000"/>
          <w:sz w:val="32"/>
          <w:szCs w:val="32"/>
          <w:shd w:val="clear" w:color="auto" w:fill="FFFFFF"/>
          <w:lang w:eastAsia="zh-CN"/>
        </w:rPr>
        <w:t>（四）加强人社系统行风建设</w:t>
      </w:r>
    </w:p>
    <w:p>
      <w:pPr>
        <w:numPr>
          <w:ilvl w:val="0"/>
          <w:numId w:val="0"/>
        </w:numPr>
        <w:ind w:firstLine="640"/>
        <w:rPr>
          <w:rFonts w:hint="eastAsia" w:ascii="楷体" w:hAnsi="楷体" w:eastAsia="楷体" w:cs="楷体"/>
          <w:b w:val="0"/>
          <w:bCs/>
          <w:sz w:val="32"/>
          <w:szCs w:val="32"/>
          <w:lang w:val="en-US" w:eastAsia="zh-CN"/>
        </w:rPr>
      </w:pPr>
      <w:r>
        <w:rPr>
          <w:rFonts w:hint="eastAsia" w:ascii="仿宋" w:hAnsi="仿宋" w:eastAsia="仿宋"/>
          <w:b w:val="0"/>
          <w:bCs/>
          <w:sz w:val="32"/>
          <w:szCs w:val="32"/>
          <w:lang w:val="en-US" w:eastAsia="zh-CN"/>
        </w:rPr>
        <w:t>建立全市人社系统政务服务事项清单动态管理机制。推进人社政务服务向社区延伸覆盖。持续优化人社领域营商环境，打造群众满意的人社服务。加强窗口单位经办队伍能力建设，常态化开展业务技能练兵比武活动。强化常态化监督，开展明察暗访、突出问题专项整治、负面典型通报、警示教育等活动。</w:t>
      </w:r>
    </w:p>
    <w:p>
      <w:pPr>
        <w:spacing w:line="560" w:lineRule="exact"/>
        <w:ind w:left="210" w:leftChars="100" w:firstLine="480" w:firstLineChars="150"/>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九、</w:t>
      </w:r>
      <w:r>
        <w:rPr>
          <w:rFonts w:hint="eastAsia" w:ascii="黑体" w:hAnsi="黑体" w:eastAsia="黑体" w:cs="黑体"/>
          <w:b w:val="0"/>
          <w:bCs/>
          <w:color w:val="000000" w:themeColor="text1"/>
          <w:sz w:val="32"/>
          <w:szCs w:val="32"/>
          <w14:textFill>
            <w14:solidFill>
              <w14:schemeClr w14:val="tx1"/>
            </w14:solidFill>
          </w14:textFill>
        </w:rPr>
        <w:t>进一步巩固拓展脱贫攻坚成果，建立健全长效机制</w:t>
      </w:r>
    </w:p>
    <w:p>
      <w:pPr>
        <w:spacing w:line="560" w:lineRule="exact"/>
        <w:ind w:firstLine="640" w:firstLineChars="200"/>
        <w:rPr>
          <w:rFonts w:hint="eastAsia" w:ascii="楷体" w:hAnsi="楷体" w:eastAsia="楷体" w:cs="楷体"/>
          <w:b w:val="0"/>
          <w:bCs/>
          <w:color w:val="000000" w:themeColor="text1"/>
          <w:sz w:val="32"/>
          <w:szCs w:val="32"/>
          <w14:textFill>
            <w14:solidFill>
              <w14:schemeClr w14:val="tx1"/>
            </w14:solidFill>
          </w14:textFill>
        </w:rPr>
      </w:pPr>
      <w:r>
        <w:rPr>
          <w:rFonts w:hint="eastAsia" w:ascii="楷体" w:hAnsi="楷体" w:eastAsia="楷体" w:cs="楷体"/>
          <w:b w:val="0"/>
          <w:bCs/>
          <w:color w:val="000000" w:themeColor="text1"/>
          <w:sz w:val="32"/>
          <w:szCs w:val="32"/>
          <w14:textFill>
            <w14:solidFill>
              <w14:schemeClr w14:val="tx1"/>
            </w14:solidFill>
          </w14:textFill>
        </w:rPr>
        <w:t>（一）持续压实责任</w:t>
      </w:r>
    </w:p>
    <w:p>
      <w:pPr>
        <w:spacing w:line="560" w:lineRule="exact"/>
        <w:ind w:firstLine="640" w:firstLineChars="200"/>
        <w:rPr>
          <w:rFonts w:ascii="仿宋" w:hAnsi="仿宋" w:eastAsia="仿宋" w:cs="仿宋_GB2312"/>
          <w:color w:val="000000"/>
          <w:sz w:val="32"/>
          <w:szCs w:val="32"/>
        </w:rPr>
      </w:pPr>
      <w:r>
        <w:rPr>
          <w:rFonts w:hint="eastAsia" w:ascii="仿宋" w:hAnsi="仿宋" w:eastAsia="仿宋" w:cs="楷体_GB2312"/>
          <w:bCs/>
          <w:color w:val="000000" w:themeColor="text1"/>
          <w:sz w:val="32"/>
          <w:szCs w:val="32"/>
          <w14:textFill>
            <w14:solidFill>
              <w14:schemeClr w14:val="tx1"/>
            </w14:solidFill>
          </w14:textFill>
        </w:rPr>
        <w:t>坚持劲头不减，措施不松，</w:t>
      </w:r>
      <w:r>
        <w:rPr>
          <w:rFonts w:hint="eastAsia" w:ascii="仿宋" w:hAnsi="仿宋" w:eastAsia="仿宋" w:cs="仿宋_GB2312"/>
          <w:color w:val="000000"/>
          <w:sz w:val="32"/>
          <w:szCs w:val="32"/>
        </w:rPr>
        <w:t>聚焦乡村就业困难人员、低收入人口、特别是乡村振兴重点帮扶县，建立施策精准、机制灵活、服务高效的人社帮扶机制。</w:t>
      </w:r>
    </w:p>
    <w:p>
      <w:pPr>
        <w:pStyle w:val="21"/>
        <w:numPr>
          <w:ilvl w:val="0"/>
          <w:numId w:val="0"/>
        </w:numPr>
        <w:spacing w:line="560" w:lineRule="exact"/>
        <w:ind w:left="640" w:leftChars="0"/>
        <w:rPr>
          <w:rFonts w:hint="eastAsia" w:ascii="楷体" w:hAnsi="楷体" w:eastAsia="楷体" w:cs="楷体"/>
          <w:b w:val="0"/>
          <w:bCs w:val="0"/>
          <w:color w:val="000000" w:themeColor="text1"/>
          <w:sz w:val="32"/>
          <w:szCs w:val="32"/>
          <w14:textFill>
            <w14:solidFill>
              <w14:schemeClr w14:val="tx1"/>
            </w14:solidFill>
          </w14:textFill>
        </w:rPr>
      </w:pPr>
      <w:r>
        <w:rPr>
          <w:rFonts w:hint="eastAsia" w:ascii="楷体" w:hAnsi="楷体" w:eastAsia="楷体" w:cs="楷体"/>
          <w:b w:val="0"/>
          <w:bCs w:val="0"/>
          <w:color w:val="000000" w:themeColor="text1"/>
          <w:sz w:val="32"/>
          <w:szCs w:val="32"/>
          <w:lang w:eastAsia="zh-CN"/>
          <w14:textFill>
            <w14:solidFill>
              <w14:schemeClr w14:val="tx1"/>
            </w14:solidFill>
          </w14:textFill>
        </w:rPr>
        <w:t>（二）</w:t>
      </w:r>
      <w:r>
        <w:rPr>
          <w:rFonts w:hint="eastAsia" w:ascii="楷体" w:hAnsi="楷体" w:eastAsia="楷体" w:cs="楷体"/>
          <w:b w:val="0"/>
          <w:bCs w:val="0"/>
          <w:color w:val="000000" w:themeColor="text1"/>
          <w:sz w:val="32"/>
          <w:szCs w:val="32"/>
          <w14:textFill>
            <w14:solidFill>
              <w14:schemeClr w14:val="tx1"/>
            </w14:solidFill>
          </w14:textFill>
        </w:rPr>
        <w:t>促进脱贫人口稳定就业</w:t>
      </w:r>
    </w:p>
    <w:p>
      <w:pPr>
        <w:spacing w:line="560" w:lineRule="exact"/>
        <w:ind w:left="64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积极搭建用工平台，培育区域劳务品牌，加大脱贫人口</w:t>
      </w:r>
    </w:p>
    <w:p>
      <w:pPr>
        <w:spacing w:line="560" w:lineRule="exact"/>
        <w:rPr>
          <w:rFonts w:ascii="仿宋" w:hAnsi="仿宋" w:eastAsia="仿宋" w:cs="仿宋_GB2312"/>
          <w:color w:val="000000"/>
          <w:sz w:val="32"/>
          <w:szCs w:val="32"/>
        </w:rPr>
      </w:pPr>
      <w:r>
        <w:rPr>
          <w:rFonts w:hint="eastAsia" w:ascii="仿宋" w:hAnsi="仿宋" w:eastAsia="仿宋" w:cs="仿宋"/>
          <w:color w:val="000000" w:themeColor="text1"/>
          <w:sz w:val="32"/>
          <w:szCs w:val="32"/>
          <w14:textFill>
            <w14:solidFill>
              <w14:schemeClr w14:val="tx1"/>
            </w14:solidFill>
          </w14:textFill>
        </w:rPr>
        <w:t>劳务输出力度，</w:t>
      </w:r>
      <w:r>
        <w:rPr>
          <w:rFonts w:hint="eastAsia" w:ascii="仿宋" w:hAnsi="仿宋" w:eastAsia="仿宋" w:cs="仿宋_GB2312"/>
          <w:color w:val="000000"/>
          <w:sz w:val="32"/>
          <w:szCs w:val="32"/>
        </w:rPr>
        <w:t>持续推进有意愿的乡村地区劳动者外出就业；加强返乡创业载体建设，吸引农民工等自主创业。</w:t>
      </w:r>
      <w:r>
        <w:rPr>
          <w:rFonts w:hint="eastAsia" w:ascii="仿宋" w:hAnsi="仿宋" w:eastAsia="仿宋" w:cs="仿宋"/>
          <w:color w:val="000000" w:themeColor="text1"/>
          <w:sz w:val="32"/>
          <w:szCs w:val="32"/>
          <w14:textFill>
            <w14:solidFill>
              <w14:schemeClr w14:val="tx1"/>
            </w14:solidFill>
          </w14:textFill>
        </w:rPr>
        <w:t>延续支持扶贫优惠政策，统筹用好公益性岗位，健全按需设岗、有序退岗的管理机制，逐步调整优化公益岗位政策。继续加大技能培训力度</w:t>
      </w:r>
      <w:r>
        <w:rPr>
          <w:rFonts w:hint="eastAsia" w:ascii="仿宋" w:hAnsi="仿宋" w:eastAsia="仿宋" w:cs="仿宋_GB2312"/>
          <w:color w:val="000000"/>
          <w:sz w:val="32"/>
          <w:szCs w:val="32"/>
        </w:rPr>
        <w:t>，实现乡村就业困难群体职业技能培训全覆盖。</w:t>
      </w:r>
    </w:p>
    <w:p>
      <w:pPr>
        <w:pStyle w:val="21"/>
        <w:numPr>
          <w:ilvl w:val="0"/>
          <w:numId w:val="0"/>
        </w:numPr>
        <w:spacing w:line="560" w:lineRule="exact"/>
        <w:ind w:left="640" w:leftChars="0"/>
        <w:rPr>
          <w:rFonts w:hint="eastAsia" w:ascii="楷体" w:hAnsi="楷体" w:eastAsia="楷体" w:cs="楷体"/>
          <w:b w:val="0"/>
          <w:bCs w:val="0"/>
          <w:sz w:val="32"/>
          <w:szCs w:val="32"/>
        </w:rPr>
      </w:pPr>
      <w:r>
        <w:rPr>
          <w:rFonts w:hint="eastAsia" w:ascii="楷体" w:hAnsi="楷体" w:eastAsia="楷体" w:cs="楷体"/>
          <w:b w:val="0"/>
          <w:bCs w:val="0"/>
          <w:sz w:val="32"/>
          <w:szCs w:val="32"/>
          <w:lang w:eastAsia="zh-CN"/>
        </w:rPr>
        <w:t>（三）</w:t>
      </w:r>
      <w:r>
        <w:rPr>
          <w:rFonts w:hint="eastAsia" w:ascii="楷体" w:hAnsi="楷体" w:eastAsia="楷体" w:cs="楷体"/>
          <w:b w:val="0"/>
          <w:bCs w:val="0"/>
          <w:sz w:val="32"/>
          <w:szCs w:val="32"/>
        </w:rPr>
        <w:t>强化政策援助</w:t>
      </w:r>
    </w:p>
    <w:p>
      <w:pPr>
        <w:spacing w:line="560" w:lineRule="exact"/>
        <w:ind w:left="640"/>
        <w:rPr>
          <w:rFonts w:ascii="仿宋" w:hAnsi="仿宋" w:eastAsia="仿宋" w:cs="仿宋_GB2312"/>
          <w:sz w:val="32"/>
          <w:szCs w:val="32"/>
        </w:rPr>
      </w:pPr>
      <w:r>
        <w:rPr>
          <w:rFonts w:hint="eastAsia" w:ascii="仿宋" w:hAnsi="仿宋" w:eastAsia="仿宋" w:cs="仿宋_GB2312"/>
          <w:sz w:val="32"/>
          <w:szCs w:val="32"/>
        </w:rPr>
        <w:t>做好各项就业创业政策的推进落实工作，建立联动机制，</w:t>
      </w:r>
    </w:p>
    <w:p>
      <w:pPr>
        <w:spacing w:line="560" w:lineRule="exact"/>
        <w:rPr>
          <w:rFonts w:hint="eastAsia" w:ascii="仿宋" w:hAnsi="仿宋" w:eastAsia="仿宋" w:cs="仿宋_GB2312"/>
          <w:color w:val="000000"/>
          <w:sz w:val="32"/>
          <w:szCs w:val="32"/>
        </w:rPr>
      </w:pPr>
      <w:r>
        <w:rPr>
          <w:rFonts w:hint="eastAsia" w:ascii="仿宋" w:hAnsi="仿宋" w:eastAsia="仿宋" w:cs="仿宋_GB2312"/>
          <w:sz w:val="32"/>
          <w:szCs w:val="32"/>
        </w:rPr>
        <w:t>在现有成绩的基础上，持续加大工作力度，确保各项政策落实、落靠。加强就业政策宣传解读，通过网络、公众号、微信群等形式将就业信息同社区、个人进行对接，及时掌握动</w:t>
      </w:r>
      <w:r>
        <w:rPr>
          <w:rFonts w:hint="eastAsia" w:ascii="仿宋" w:hAnsi="仿宋" w:eastAsia="仿宋" w:cs="仿宋_GB2312"/>
          <w:color w:val="000000"/>
          <w:sz w:val="32"/>
          <w:szCs w:val="32"/>
        </w:rPr>
        <w:t>态信息，提供高效、便捷的就业创业服务。</w:t>
      </w:r>
    </w:p>
    <w:p>
      <w:pPr>
        <w:keepNext w:val="0"/>
        <w:keepLines w:val="0"/>
        <w:pageBreakBefore w:val="0"/>
        <w:widowControl/>
        <w:kinsoku/>
        <w:overflowPunct/>
        <w:topLinePunct w:val="0"/>
        <w:autoSpaceDE/>
        <w:autoSpaceDN/>
        <w:bidi w:val="0"/>
        <w:adjustRightInd/>
        <w:snapToGrid/>
        <w:spacing w:beforeAutospacing="0"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十、</w:t>
      </w:r>
      <w:r>
        <w:rPr>
          <w:rFonts w:hint="eastAsia" w:ascii="黑体" w:hAnsi="黑体" w:eastAsia="黑体" w:cs="黑体"/>
          <w:b w:val="0"/>
          <w:bCs/>
          <w:sz w:val="32"/>
          <w:szCs w:val="32"/>
        </w:rPr>
        <w:t>保障措施</w:t>
      </w:r>
    </w:p>
    <w:p>
      <w:pPr>
        <w:pStyle w:val="9"/>
        <w:spacing w:before="0" w:beforeAutospacing="0" w:after="0" w:afterAutospacing="0" w:line="600" w:lineRule="exact"/>
        <w:ind w:firstLine="640" w:firstLineChars="200"/>
        <w:jc w:val="both"/>
        <w:rPr>
          <w:rFonts w:hint="eastAsia" w:ascii="楷体" w:hAnsi="楷体" w:eastAsia="楷体" w:cs="楷体"/>
          <w:color w:val="000000"/>
          <w:sz w:val="32"/>
          <w:szCs w:val="32"/>
          <w:shd w:val="clear" w:color="auto" w:fill="FFFFFF"/>
        </w:rPr>
      </w:pPr>
      <w:r>
        <w:rPr>
          <w:rFonts w:hint="eastAsia" w:ascii="楷体" w:hAnsi="楷体" w:eastAsia="楷体" w:cs="楷体"/>
          <w:color w:val="000000"/>
          <w:sz w:val="32"/>
          <w:szCs w:val="32"/>
          <w:shd w:val="clear" w:color="auto" w:fill="FFFFFF"/>
          <w:lang w:eastAsia="zh-CN"/>
        </w:rPr>
        <w:t>（一）</w:t>
      </w:r>
      <w:r>
        <w:rPr>
          <w:rFonts w:hint="eastAsia" w:ascii="楷体" w:hAnsi="楷体" w:eastAsia="楷体" w:cs="楷体"/>
          <w:color w:val="000000"/>
          <w:sz w:val="32"/>
          <w:szCs w:val="32"/>
          <w:shd w:val="clear" w:color="auto" w:fill="FFFFFF"/>
        </w:rPr>
        <w:t>强化规划实</w:t>
      </w:r>
      <w:r>
        <w:rPr>
          <w:rFonts w:hint="eastAsia" w:ascii="楷体" w:hAnsi="楷体" w:eastAsia="楷体" w:cs="楷体"/>
          <w:color w:val="000000"/>
          <w:sz w:val="32"/>
          <w:szCs w:val="32"/>
          <w:shd w:val="clear" w:color="auto" w:fill="FFFFFF"/>
          <w:lang w:eastAsia="zh-CN"/>
        </w:rPr>
        <w:t>施，</w:t>
      </w:r>
      <w:r>
        <w:rPr>
          <w:rFonts w:hint="eastAsia" w:ascii="楷体" w:hAnsi="楷体" w:eastAsia="楷体" w:cs="楷体"/>
          <w:color w:val="000000"/>
          <w:sz w:val="32"/>
          <w:szCs w:val="32"/>
          <w:shd w:val="clear" w:color="auto" w:fill="FFFFFF"/>
        </w:rPr>
        <w:t>健全监督考核机制</w:t>
      </w:r>
    </w:p>
    <w:p>
      <w:pPr>
        <w:pStyle w:val="9"/>
        <w:spacing w:before="0" w:beforeAutospacing="0" w:after="0" w:afterAutospacing="0" w:line="600" w:lineRule="exact"/>
        <w:ind w:firstLine="640" w:firstLineChars="200"/>
        <w:jc w:val="both"/>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加强对规划实施的统筹协调和宏观指导。约束性指标</w:t>
      </w:r>
      <w:r>
        <w:rPr>
          <w:rFonts w:hint="eastAsia" w:ascii="仿宋" w:hAnsi="仿宋" w:eastAsia="仿宋" w:cs="仿宋"/>
          <w:i w:val="0"/>
          <w:iCs w:val="0"/>
          <w:caps w:val="0"/>
          <w:color w:val="555555"/>
          <w:spacing w:val="0"/>
          <w:sz w:val="32"/>
          <w:szCs w:val="32"/>
          <w:shd w:val="clear" w:fill="FFFFFF"/>
        </w:rPr>
        <w:t>要纳入年度计划，把任务目标分解到年度计划中，保持规划实施的连续性。明确责任人和进度要求，切实抓好落实，确保如期完成规划目标。</w:t>
      </w:r>
      <w:r>
        <w:rPr>
          <w:rFonts w:hint="eastAsia" w:ascii="仿宋" w:hAnsi="仿宋" w:eastAsia="仿宋" w:cs="仿宋"/>
          <w:color w:val="484747"/>
          <w:sz w:val="32"/>
          <w:szCs w:val="32"/>
          <w:shd w:val="clear" w:fill="FFFFFF"/>
        </w:rPr>
        <w:t>建立健全规划实施情况监测、评估、考核机制，确保优质高效开展规划实施。加强宣传引导，积极</w:t>
      </w:r>
      <w:r>
        <w:rPr>
          <w:rFonts w:hint="eastAsia" w:ascii="仿宋" w:hAnsi="仿宋" w:eastAsia="仿宋" w:cs="仿宋"/>
          <w:color w:val="000000"/>
          <w:sz w:val="32"/>
          <w:szCs w:val="32"/>
          <w:shd w:val="clear" w:color="auto" w:fill="FFFFFF"/>
        </w:rPr>
        <w:t>营造有利于规划实施的良好舆论氛围。</w:t>
      </w:r>
    </w:p>
    <w:p>
      <w:pPr>
        <w:pStyle w:val="9"/>
        <w:spacing w:before="0" w:beforeAutospacing="0" w:after="0" w:afterAutospacing="0" w:line="600" w:lineRule="exact"/>
        <w:ind w:firstLine="640" w:firstLineChars="200"/>
        <w:jc w:val="both"/>
        <w:rPr>
          <w:rFonts w:hint="eastAsia" w:ascii="楷体" w:hAnsi="楷体" w:eastAsia="楷体" w:cs="楷体"/>
          <w:color w:val="000000"/>
          <w:sz w:val="32"/>
          <w:szCs w:val="32"/>
          <w:shd w:val="clear" w:color="auto" w:fill="FFFFFF"/>
        </w:rPr>
      </w:pPr>
      <w:r>
        <w:rPr>
          <w:rFonts w:hint="eastAsia" w:ascii="楷体" w:hAnsi="楷体" w:eastAsia="楷体" w:cs="楷体"/>
          <w:color w:val="000000"/>
          <w:sz w:val="32"/>
          <w:szCs w:val="32"/>
          <w:shd w:val="clear" w:color="auto" w:fill="FFFFFF"/>
          <w:lang w:eastAsia="zh-CN"/>
        </w:rPr>
        <w:t>（二）</w:t>
      </w:r>
      <w:r>
        <w:rPr>
          <w:rFonts w:hint="eastAsia" w:ascii="楷体" w:hAnsi="楷体" w:eastAsia="楷体" w:cs="楷体"/>
          <w:color w:val="000000"/>
          <w:sz w:val="32"/>
          <w:szCs w:val="32"/>
          <w:shd w:val="clear" w:color="auto" w:fill="FFFFFF"/>
        </w:rPr>
        <w:t>加大财政投入，建立投入保障机制</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484747"/>
          <w:sz w:val="32"/>
          <w:szCs w:val="32"/>
        </w:rPr>
      </w:pPr>
      <w:r>
        <w:rPr>
          <w:rFonts w:hint="eastAsia" w:ascii="仿宋" w:hAnsi="仿宋" w:eastAsia="仿宋" w:cs="仿宋"/>
          <w:i w:val="0"/>
          <w:iCs w:val="0"/>
          <w:caps w:val="0"/>
          <w:color w:val="4D4D4D"/>
          <w:spacing w:val="0"/>
          <w:sz w:val="32"/>
          <w:szCs w:val="32"/>
          <w:shd w:val="clear" w:fill="FFFFFF"/>
        </w:rPr>
        <w:t>改善资金支出结构，提高资金使用效率，加强存量整合，优化增量安排，从保障民生、改善民生的要求出发，积极调整和优化财政支出结构。根据就业和人才的工作目标，适当提高专项支出比例。进一步规范资金管理，强化资金预算执行和监督，鼓励资金使用效率高的项目，淘汰资金使用效率低下的项目，努力提高资金使用效益。</w:t>
      </w:r>
      <w:r>
        <w:rPr>
          <w:rFonts w:hint="eastAsia" w:ascii="仿宋" w:hAnsi="仿宋" w:eastAsia="仿宋" w:cs="仿宋"/>
          <w:color w:val="484747"/>
          <w:sz w:val="32"/>
          <w:szCs w:val="32"/>
          <w:shd w:val="clear" w:fill="FFFFFF"/>
        </w:rPr>
        <w:t>强化对社会保障的支持。</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30" w:leftChars="0"/>
        <w:textAlignment w:val="auto"/>
        <w:rPr>
          <w:rFonts w:hint="eastAsia" w:ascii="楷体" w:hAnsi="楷体" w:eastAsia="楷体" w:cs="楷体"/>
          <w:b w:val="0"/>
          <w:bCs w:val="0"/>
          <w:sz w:val="32"/>
          <w:szCs w:val="32"/>
        </w:rPr>
      </w:pPr>
      <w:r>
        <w:rPr>
          <w:rFonts w:hint="eastAsia" w:ascii="楷体" w:hAnsi="楷体" w:eastAsia="楷体" w:cs="楷体"/>
          <w:b w:val="0"/>
          <w:bCs w:val="0"/>
          <w:sz w:val="32"/>
          <w:szCs w:val="32"/>
          <w:lang w:eastAsia="zh-CN"/>
        </w:rPr>
        <w:t>（三）</w:t>
      </w:r>
      <w:r>
        <w:rPr>
          <w:rFonts w:hint="eastAsia" w:ascii="楷体" w:hAnsi="楷体" w:eastAsia="楷体" w:cs="楷体"/>
          <w:b w:val="0"/>
          <w:bCs w:val="0"/>
          <w:sz w:val="32"/>
          <w:szCs w:val="32"/>
        </w:rPr>
        <w:t>加强综合监测</w:t>
      </w:r>
      <w:r>
        <w:rPr>
          <w:rFonts w:hint="eastAsia" w:ascii="楷体" w:hAnsi="楷体" w:eastAsia="楷体" w:cs="楷体"/>
          <w:b w:val="0"/>
          <w:bCs w:val="0"/>
          <w:sz w:val="32"/>
          <w:szCs w:val="32"/>
          <w:lang w:eastAsia="zh-CN"/>
        </w:rPr>
        <w:t>，增强</w:t>
      </w:r>
      <w:r>
        <w:rPr>
          <w:rFonts w:hint="eastAsia" w:ascii="楷体" w:hAnsi="楷体" w:eastAsia="楷体" w:cs="楷体"/>
          <w:b w:val="0"/>
          <w:bCs w:val="0"/>
          <w:sz w:val="32"/>
          <w:szCs w:val="32"/>
        </w:rPr>
        <w:t>防范风险</w:t>
      </w:r>
      <w:r>
        <w:rPr>
          <w:rFonts w:hint="eastAsia" w:ascii="楷体" w:hAnsi="楷体" w:eastAsia="楷体" w:cs="楷体"/>
          <w:b w:val="0"/>
          <w:bCs w:val="0"/>
          <w:sz w:val="32"/>
          <w:szCs w:val="32"/>
          <w:lang w:eastAsia="zh-CN"/>
        </w:rPr>
        <w:t>能力</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lang w:eastAsia="zh-CN"/>
        </w:rPr>
        <w:t>健全规划监测评估机制，加强对规划实施情况的动态监测、中期评估和总结评估，</w:t>
      </w:r>
      <w:r>
        <w:rPr>
          <w:rFonts w:hint="eastAsia" w:ascii="仿宋" w:hAnsi="仿宋" w:eastAsia="仿宋" w:cs="仿宋"/>
          <w:color w:val="000000"/>
          <w:sz w:val="32"/>
          <w:szCs w:val="32"/>
          <w:shd w:val="clear" w:color="auto" w:fill="FFFFFF"/>
        </w:rPr>
        <w:t>做好统计调查保障工作，建立</w:t>
      </w:r>
      <w:r>
        <w:rPr>
          <w:rFonts w:hint="eastAsia" w:ascii="仿宋" w:hAnsi="仿宋" w:eastAsia="仿宋" w:cs="仿宋"/>
          <w:color w:val="000000"/>
          <w:sz w:val="32"/>
          <w:szCs w:val="32"/>
          <w:shd w:val="clear" w:color="auto" w:fill="FFFFFF"/>
          <w:lang w:eastAsia="zh-CN"/>
        </w:rPr>
        <w:t>社会保障</w:t>
      </w:r>
      <w:r>
        <w:rPr>
          <w:rFonts w:hint="eastAsia" w:ascii="仿宋" w:hAnsi="仿宋" w:eastAsia="仿宋" w:cs="仿宋"/>
          <w:color w:val="000000"/>
          <w:sz w:val="32"/>
          <w:szCs w:val="32"/>
          <w:shd w:val="clear" w:color="auto" w:fill="FFFFFF"/>
        </w:rPr>
        <w:t>统计数据质量核查机制。进一步加强</w:t>
      </w:r>
      <w:r>
        <w:rPr>
          <w:rFonts w:hint="eastAsia" w:ascii="仿宋" w:hAnsi="仿宋" w:eastAsia="仿宋" w:cs="仿宋"/>
          <w:color w:val="000000"/>
          <w:sz w:val="32"/>
          <w:szCs w:val="32"/>
          <w:shd w:val="clear" w:color="auto" w:fill="FFFFFF"/>
          <w:lang w:eastAsia="zh-CN"/>
        </w:rPr>
        <w:t>“数字人社”建设</w:t>
      </w:r>
      <w:r>
        <w:rPr>
          <w:rFonts w:hint="eastAsia" w:ascii="仿宋" w:hAnsi="仿宋" w:eastAsia="仿宋" w:cs="仿宋"/>
          <w:color w:val="000000"/>
          <w:sz w:val="32"/>
          <w:szCs w:val="32"/>
          <w:shd w:val="clear" w:color="auto" w:fill="FFFFFF"/>
        </w:rPr>
        <w:t>，增强防范风险能力，确保“十四五”期间全市</w:t>
      </w:r>
      <w:r>
        <w:rPr>
          <w:rFonts w:hint="eastAsia" w:ascii="仿宋" w:hAnsi="仿宋" w:eastAsia="仿宋" w:cs="仿宋"/>
          <w:color w:val="000000"/>
          <w:sz w:val="32"/>
          <w:szCs w:val="32"/>
          <w:shd w:val="clear" w:color="auto" w:fill="FFFFFF"/>
          <w:lang w:eastAsia="zh-CN"/>
        </w:rPr>
        <w:t>人社</w:t>
      </w:r>
      <w:r>
        <w:rPr>
          <w:rFonts w:hint="eastAsia" w:ascii="仿宋" w:hAnsi="仿宋" w:eastAsia="仿宋" w:cs="仿宋"/>
          <w:color w:val="000000"/>
          <w:sz w:val="32"/>
          <w:szCs w:val="32"/>
          <w:shd w:val="clear" w:color="auto" w:fill="FFFFFF"/>
        </w:rPr>
        <w:t>形势总体稳定。</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shd w:val="clear" w:color="auto" w:fill="FFFFFF"/>
        </w:rPr>
      </w:pPr>
    </w:p>
    <w:p>
      <w:pPr>
        <w:spacing w:line="560" w:lineRule="exact"/>
        <w:ind w:firstLine="3040" w:firstLineChars="950"/>
        <w:rPr>
          <w:rFonts w:hint="eastAsia" w:ascii="仿宋" w:hAnsi="仿宋" w:eastAsia="仿宋" w:cs="仿宋_GB2312"/>
          <w:sz w:val="32"/>
          <w:szCs w:val="32"/>
        </w:rPr>
      </w:pPr>
    </w:p>
    <w:p>
      <w:pPr>
        <w:spacing w:line="560" w:lineRule="exact"/>
        <w:ind w:firstLine="2560" w:firstLineChars="800"/>
        <w:rPr>
          <w:rFonts w:ascii="仿宋" w:hAnsi="仿宋" w:eastAsia="仿宋" w:cs="仿宋_GB2312"/>
          <w:sz w:val="32"/>
          <w:szCs w:val="32"/>
        </w:rPr>
      </w:pPr>
      <w:r>
        <w:rPr>
          <w:rFonts w:hint="eastAsia" w:ascii="仿宋" w:hAnsi="仿宋" w:eastAsia="仿宋" w:cs="仿宋_GB2312"/>
          <w:sz w:val="32"/>
          <w:szCs w:val="32"/>
        </w:rPr>
        <w:t>双鸭山市人力资源和社会保障局</w:t>
      </w:r>
    </w:p>
    <w:p>
      <w:pPr>
        <w:spacing w:line="560" w:lineRule="exact"/>
        <w:ind w:firstLine="640" w:firstLineChars="200"/>
        <w:rPr>
          <w:rFonts w:ascii="仿宋" w:hAnsi="仿宋" w:eastAsia="仿宋" w:cs="楷体"/>
          <w:color w:val="000000" w:themeColor="text1"/>
          <w:sz w:val="32"/>
          <w:szCs w:val="32"/>
          <w14:textFill>
            <w14:solidFill>
              <w14:schemeClr w14:val="tx1"/>
            </w14:solidFill>
          </w14:textFill>
        </w:rPr>
      </w:pPr>
      <w:r>
        <w:rPr>
          <w:rFonts w:hint="eastAsia" w:ascii="仿宋" w:hAnsi="仿宋" w:eastAsia="仿宋" w:cs="仿宋_GB2312"/>
          <w:sz w:val="32"/>
          <w:szCs w:val="32"/>
        </w:rPr>
        <w:t xml:space="preserve">                  </w:t>
      </w:r>
      <w:r>
        <w:rPr>
          <w:rFonts w:hint="eastAsia" w:ascii="仿宋" w:hAnsi="仿宋" w:eastAsia="仿宋" w:cs="仿宋_GB2312"/>
          <w:sz w:val="32"/>
          <w:szCs w:val="32"/>
          <w:lang w:val="en-US" w:eastAsia="zh-CN"/>
        </w:rPr>
        <w:t xml:space="preserve"> 2021</w:t>
      </w:r>
      <w:r>
        <w:rPr>
          <w:rFonts w:hint="eastAsia" w:ascii="仿宋" w:hAnsi="仿宋" w:eastAsia="仿宋" w:cs="仿宋_GB2312"/>
          <w:sz w:val="32"/>
          <w:szCs w:val="32"/>
        </w:rPr>
        <w:t>年</w:t>
      </w:r>
      <w:r>
        <w:rPr>
          <w:rFonts w:hint="eastAsia" w:ascii="仿宋" w:hAnsi="仿宋" w:eastAsia="仿宋" w:cs="仿宋_GB2312"/>
          <w:sz w:val="32"/>
          <w:szCs w:val="32"/>
          <w:lang w:val="en-US" w:eastAsia="zh-CN"/>
        </w:rPr>
        <w:t>12</w:t>
      </w:r>
      <w:r>
        <w:rPr>
          <w:rFonts w:hint="eastAsia" w:ascii="仿宋" w:hAnsi="仿宋" w:eastAsia="仿宋" w:cs="仿宋_GB2312"/>
          <w:sz w:val="32"/>
          <w:szCs w:val="32"/>
        </w:rPr>
        <w:t>月</w:t>
      </w:r>
      <w:r>
        <w:rPr>
          <w:rFonts w:hint="eastAsia" w:ascii="仿宋" w:hAnsi="仿宋" w:eastAsia="仿宋" w:cs="仿宋_GB2312"/>
          <w:sz w:val="32"/>
          <w:szCs w:val="32"/>
          <w:lang w:val="en-US" w:eastAsia="zh-CN"/>
        </w:rPr>
        <w:t>30</w:t>
      </w:r>
      <w:r>
        <w:rPr>
          <w:rFonts w:hint="eastAsia" w:ascii="仿宋" w:hAnsi="仿宋" w:eastAsia="仿宋" w:cs="仿宋_GB2312"/>
          <w:sz w:val="32"/>
          <w:szCs w:val="32"/>
        </w:rPr>
        <w:t>日</w:t>
      </w:r>
    </w:p>
    <w:p>
      <w:pPr>
        <w:rPr>
          <w:rFonts w:ascii="仿宋" w:hAnsi="仿宋" w:eastAsia="仿宋"/>
          <w:sz w:val="32"/>
          <w:szCs w:val="32"/>
        </w:rPr>
      </w:pP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8FB98715-BAC2-4181-8752-BBC9DCD565F1}"/>
  </w:font>
  <w:font w:name="黑体">
    <w:panose1 w:val="02010609060101010101"/>
    <w:charset w:val="86"/>
    <w:family w:val="auto"/>
    <w:pitch w:val="default"/>
    <w:sig w:usb0="800002BF" w:usb1="38CF7CFA" w:usb2="00000016" w:usb3="00000000" w:csb0="00040001" w:csb1="00000000"/>
    <w:embedRegular r:id="rId2" w:fontKey="{0CCBC52D-448E-4500-A07C-DCD94939774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3" w:fontKey="{CC9FB95C-9AA1-44A3-AFC3-B6596EE96A89}"/>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embedRegular r:id="rId4" w:fontKey="{AA29609C-9D46-495F-9126-84A489F1A6F8}"/>
  </w:font>
  <w:font w:name="仿宋_GB2312">
    <w:panose1 w:val="02010609030101010101"/>
    <w:charset w:val="86"/>
    <w:family w:val="modern"/>
    <w:pitch w:val="default"/>
    <w:sig w:usb0="00000001" w:usb1="080E0000" w:usb2="00000000" w:usb3="00000000" w:csb0="00040000" w:csb1="00000000"/>
    <w:embedRegular r:id="rId5" w:fontKey="{24DEBD33-88A7-438E-91D5-538738B88EAF}"/>
  </w:font>
  <w:font w:name="楷体">
    <w:panose1 w:val="02010609060101010101"/>
    <w:charset w:val="86"/>
    <w:family w:val="modern"/>
    <w:pitch w:val="default"/>
    <w:sig w:usb0="800002BF" w:usb1="38CF7CFA" w:usb2="00000016" w:usb3="00000000" w:csb0="00040001" w:csb1="00000000"/>
    <w:embedRegular r:id="rId6" w:fontKey="{9120365B-EE8D-416C-80EA-47B33D97C329}"/>
  </w:font>
  <w:font w:name="楷体_GB2312">
    <w:panose1 w:val="02010609030101010101"/>
    <w:charset w:val="86"/>
    <w:family w:val="modern"/>
    <w:pitch w:val="default"/>
    <w:sig w:usb0="00000001" w:usb1="080E0000" w:usb2="00000000" w:usb3="00000000" w:csb0="00040000" w:csb1="00000000"/>
    <w:embedRegular r:id="rId7" w:fontKey="{38A01A22-372A-475E-9BA8-E5DF4FACD000}"/>
  </w:font>
  <w:font w:name="方正小标宋简体">
    <w:panose1 w:val="03000509000000000000"/>
    <w:charset w:val="86"/>
    <w:family w:val="script"/>
    <w:pitch w:val="default"/>
    <w:sig w:usb0="00000001" w:usb1="080E0000" w:usb2="00000000" w:usb3="00000000" w:csb0="00040000" w:csb1="00000000"/>
    <w:embedRegular r:id="rId8" w:fontKey="{8EC29BF5-A25A-465B-A9DF-BF93A86668B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r>
      <w:rPr>
        <w:rStyle w:val="12"/>
      </w:rPr>
      <w:fldChar w:fldCharType="begin"/>
    </w:r>
    <w:r>
      <w:rPr>
        <w:rStyle w:val="12"/>
      </w:rPr>
      <w:instrText xml:space="preserve">PAGE  </w:instrText>
    </w:r>
    <w:r>
      <w:rPr>
        <w:rStyle w:val="12"/>
      </w:rP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Style w:val="12"/>
                            </w:rPr>
                          </w:pPr>
                          <w:r>
                            <w:rPr>
                              <w:rStyle w:val="12"/>
                            </w:rPr>
                            <w:fldChar w:fldCharType="begin"/>
                          </w:r>
                          <w:r>
                            <w:rPr>
                              <w:rStyle w:val="12"/>
                            </w:rPr>
                            <w:instrText xml:space="preserve">PAGE  </w:instrText>
                          </w:r>
                          <w:r>
                            <w:rPr>
                              <w:rStyle w:val="12"/>
                            </w:rPr>
                            <w:fldChar w:fldCharType="separate"/>
                          </w:r>
                          <w:r>
                            <w:rPr>
                              <w:rStyle w:val="12"/>
                            </w:rPr>
                            <w:t>25</w:t>
                          </w:r>
                          <w:r>
                            <w:rPr>
                              <w:rStyle w:val="1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rPr>
                        <w:rStyle w:val="12"/>
                      </w:rPr>
                    </w:pPr>
                    <w:r>
                      <w:rPr>
                        <w:rStyle w:val="12"/>
                      </w:rPr>
                      <w:fldChar w:fldCharType="begin"/>
                    </w:r>
                    <w:r>
                      <w:rPr>
                        <w:rStyle w:val="12"/>
                      </w:rPr>
                      <w:instrText xml:space="preserve">PAGE  </w:instrText>
                    </w:r>
                    <w:r>
                      <w:rPr>
                        <w:rStyle w:val="12"/>
                      </w:rPr>
                      <w:fldChar w:fldCharType="separate"/>
                    </w:r>
                    <w:r>
                      <w:rPr>
                        <w:rStyle w:val="12"/>
                      </w:rPr>
                      <w:t>25</w:t>
                    </w:r>
                    <w:r>
                      <w:rPr>
                        <w:rStyle w:val="12"/>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379F85"/>
    <w:multiLevelType w:val="singleLevel"/>
    <w:tmpl w:val="8C379F85"/>
    <w:lvl w:ilvl="0" w:tentative="0">
      <w:start w:val="8"/>
      <w:numFmt w:val="chineseCounting"/>
      <w:suff w:val="nothing"/>
      <w:lvlText w:val="%1、"/>
      <w:lvlJc w:val="left"/>
      <w:rPr>
        <w:rFonts w:hint="eastAsia"/>
      </w:rPr>
    </w:lvl>
  </w:abstractNum>
  <w:abstractNum w:abstractNumId="1">
    <w:nsid w:val="00FA1C66"/>
    <w:multiLevelType w:val="multilevel"/>
    <w:tmpl w:val="00FA1C66"/>
    <w:lvl w:ilvl="0" w:tentative="0">
      <w:start w:val="2"/>
      <w:numFmt w:val="japaneseCounting"/>
      <w:lvlText w:val="（%1）"/>
      <w:lvlJc w:val="left"/>
      <w:pPr>
        <w:ind w:left="1790" w:hanging="1080"/>
      </w:pPr>
      <w:rPr>
        <w:rFonts w:hint="default"/>
      </w:rPr>
    </w:lvl>
    <w:lvl w:ilvl="1" w:tentative="0">
      <w:start w:val="1"/>
      <w:numFmt w:val="lowerLetter"/>
      <w:lvlText w:val="%2)"/>
      <w:lvlJc w:val="left"/>
      <w:pPr>
        <w:ind w:left="1550" w:hanging="420"/>
      </w:pPr>
    </w:lvl>
    <w:lvl w:ilvl="2" w:tentative="0">
      <w:start w:val="1"/>
      <w:numFmt w:val="lowerRoman"/>
      <w:lvlText w:val="%3."/>
      <w:lvlJc w:val="right"/>
      <w:pPr>
        <w:ind w:left="1970" w:hanging="420"/>
      </w:pPr>
    </w:lvl>
    <w:lvl w:ilvl="3" w:tentative="0">
      <w:start w:val="1"/>
      <w:numFmt w:val="decimal"/>
      <w:lvlText w:val="%4."/>
      <w:lvlJc w:val="left"/>
      <w:pPr>
        <w:ind w:left="2390" w:hanging="420"/>
      </w:pPr>
    </w:lvl>
    <w:lvl w:ilvl="4" w:tentative="0">
      <w:start w:val="1"/>
      <w:numFmt w:val="lowerLetter"/>
      <w:lvlText w:val="%5)"/>
      <w:lvlJc w:val="left"/>
      <w:pPr>
        <w:ind w:left="2810" w:hanging="420"/>
      </w:pPr>
    </w:lvl>
    <w:lvl w:ilvl="5" w:tentative="0">
      <w:start w:val="1"/>
      <w:numFmt w:val="lowerRoman"/>
      <w:lvlText w:val="%6."/>
      <w:lvlJc w:val="right"/>
      <w:pPr>
        <w:ind w:left="3230" w:hanging="420"/>
      </w:pPr>
    </w:lvl>
    <w:lvl w:ilvl="6" w:tentative="0">
      <w:start w:val="1"/>
      <w:numFmt w:val="decimal"/>
      <w:lvlText w:val="%7."/>
      <w:lvlJc w:val="left"/>
      <w:pPr>
        <w:ind w:left="3650" w:hanging="420"/>
      </w:pPr>
    </w:lvl>
    <w:lvl w:ilvl="7" w:tentative="0">
      <w:start w:val="1"/>
      <w:numFmt w:val="lowerLetter"/>
      <w:lvlText w:val="%8)"/>
      <w:lvlJc w:val="left"/>
      <w:pPr>
        <w:ind w:left="4070" w:hanging="420"/>
      </w:pPr>
    </w:lvl>
    <w:lvl w:ilvl="8" w:tentative="0">
      <w:start w:val="1"/>
      <w:numFmt w:val="lowerRoman"/>
      <w:lvlText w:val="%9."/>
      <w:lvlJc w:val="right"/>
      <w:pPr>
        <w:ind w:left="4490" w:hanging="420"/>
      </w:pPr>
    </w:lvl>
  </w:abstractNum>
  <w:abstractNum w:abstractNumId="2">
    <w:nsid w:val="073A6A45"/>
    <w:multiLevelType w:val="multilevel"/>
    <w:tmpl w:val="073A6A45"/>
    <w:lvl w:ilvl="0" w:tentative="0">
      <w:start w:val="1"/>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3">
    <w:nsid w:val="177469DF"/>
    <w:multiLevelType w:val="multilevel"/>
    <w:tmpl w:val="177469DF"/>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625BDCF2"/>
    <w:multiLevelType w:val="singleLevel"/>
    <w:tmpl w:val="625BDCF2"/>
    <w:lvl w:ilvl="0" w:tentative="0">
      <w:start w:val="6"/>
      <w:numFmt w:val="chineseCounting"/>
      <w:suff w:val="nothing"/>
      <w:lvlText w:val="%1、"/>
      <w:lvlJc w:val="left"/>
      <w:rPr>
        <w:rFonts w:hint="eastAsia"/>
      </w:rPr>
    </w:lvl>
  </w:abstractNum>
  <w:abstractNum w:abstractNumId="5">
    <w:nsid w:val="75557681"/>
    <w:multiLevelType w:val="singleLevel"/>
    <w:tmpl w:val="75557681"/>
    <w:lvl w:ilvl="0" w:tentative="0">
      <w:start w:val="1"/>
      <w:numFmt w:val="chineseCounting"/>
      <w:suff w:val="nothing"/>
      <w:lvlText w:val="（%1）"/>
      <w:lvlJc w:val="left"/>
      <w:pPr>
        <w:ind w:left="-11"/>
      </w:pPr>
      <w:rPr>
        <w:rFonts w:hint="eastAsia"/>
      </w:rPr>
    </w:lvl>
  </w:abstractNum>
  <w:abstractNum w:abstractNumId="6">
    <w:nsid w:val="7FD84A1E"/>
    <w:multiLevelType w:val="multilevel"/>
    <w:tmpl w:val="7FD84A1E"/>
    <w:lvl w:ilvl="0" w:tentative="0">
      <w:start w:val="1"/>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3"/>
  </w:num>
  <w:num w:numId="2">
    <w:abstractNumId w:val="6"/>
  </w:num>
  <w:num w:numId="3">
    <w:abstractNumId w:val="2"/>
  </w:num>
  <w:num w:numId="4">
    <w:abstractNumId w:val="1"/>
  </w:num>
  <w:num w:numId="5">
    <w:abstractNumId w:val="4"/>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3YmY2NmFhMmQxYTg0MGE0MmQ3ZTkxMzgyMTdkMjQifQ=="/>
  </w:docVars>
  <w:rsids>
    <w:rsidRoot w:val="0052696E"/>
    <w:rsid w:val="000220FB"/>
    <w:rsid w:val="000376D4"/>
    <w:rsid w:val="00043550"/>
    <w:rsid w:val="0005674C"/>
    <w:rsid w:val="000A0A7D"/>
    <w:rsid w:val="000A1C54"/>
    <w:rsid w:val="000B2F94"/>
    <w:rsid w:val="000B764C"/>
    <w:rsid w:val="000D0B5E"/>
    <w:rsid w:val="000F3B32"/>
    <w:rsid w:val="001012B6"/>
    <w:rsid w:val="00111E4F"/>
    <w:rsid w:val="001314B5"/>
    <w:rsid w:val="00133E03"/>
    <w:rsid w:val="0013447D"/>
    <w:rsid w:val="00142552"/>
    <w:rsid w:val="00172686"/>
    <w:rsid w:val="001825DE"/>
    <w:rsid w:val="001A311D"/>
    <w:rsid w:val="001A4594"/>
    <w:rsid w:val="001F7B2B"/>
    <w:rsid w:val="001F7E7E"/>
    <w:rsid w:val="00203E82"/>
    <w:rsid w:val="0020456C"/>
    <w:rsid w:val="002047C7"/>
    <w:rsid w:val="00215DAE"/>
    <w:rsid w:val="00216F4F"/>
    <w:rsid w:val="00262D07"/>
    <w:rsid w:val="0028347A"/>
    <w:rsid w:val="00293C4E"/>
    <w:rsid w:val="002B0EA0"/>
    <w:rsid w:val="002B6615"/>
    <w:rsid w:val="002B7849"/>
    <w:rsid w:val="002C1760"/>
    <w:rsid w:val="002D0F04"/>
    <w:rsid w:val="002D63AB"/>
    <w:rsid w:val="002E16F3"/>
    <w:rsid w:val="00300867"/>
    <w:rsid w:val="003020CF"/>
    <w:rsid w:val="00307A95"/>
    <w:rsid w:val="00330082"/>
    <w:rsid w:val="003326C3"/>
    <w:rsid w:val="003750E5"/>
    <w:rsid w:val="00376370"/>
    <w:rsid w:val="00396251"/>
    <w:rsid w:val="003A5089"/>
    <w:rsid w:val="003B7967"/>
    <w:rsid w:val="003D5227"/>
    <w:rsid w:val="004045A0"/>
    <w:rsid w:val="00425099"/>
    <w:rsid w:val="0043145A"/>
    <w:rsid w:val="004405F2"/>
    <w:rsid w:val="00447B11"/>
    <w:rsid w:val="00451F25"/>
    <w:rsid w:val="00481CB7"/>
    <w:rsid w:val="00481EB1"/>
    <w:rsid w:val="00494A50"/>
    <w:rsid w:val="004A5560"/>
    <w:rsid w:val="004B3588"/>
    <w:rsid w:val="004C5B33"/>
    <w:rsid w:val="004E597B"/>
    <w:rsid w:val="004F3E1E"/>
    <w:rsid w:val="00520932"/>
    <w:rsid w:val="00523D66"/>
    <w:rsid w:val="0052696E"/>
    <w:rsid w:val="00527DB0"/>
    <w:rsid w:val="00550BF9"/>
    <w:rsid w:val="00557558"/>
    <w:rsid w:val="0059266C"/>
    <w:rsid w:val="005A6880"/>
    <w:rsid w:val="005B2E2C"/>
    <w:rsid w:val="005E13AF"/>
    <w:rsid w:val="005F3BEE"/>
    <w:rsid w:val="005F7A00"/>
    <w:rsid w:val="0062592A"/>
    <w:rsid w:val="00627BAD"/>
    <w:rsid w:val="00635FC9"/>
    <w:rsid w:val="00640D93"/>
    <w:rsid w:val="00643500"/>
    <w:rsid w:val="00653540"/>
    <w:rsid w:val="0066392F"/>
    <w:rsid w:val="00672067"/>
    <w:rsid w:val="006A4E1A"/>
    <w:rsid w:val="006C291F"/>
    <w:rsid w:val="006C4CE0"/>
    <w:rsid w:val="006C54CA"/>
    <w:rsid w:val="006C6637"/>
    <w:rsid w:val="006D28A0"/>
    <w:rsid w:val="006E2589"/>
    <w:rsid w:val="007217BD"/>
    <w:rsid w:val="00721CDC"/>
    <w:rsid w:val="00726605"/>
    <w:rsid w:val="007437E7"/>
    <w:rsid w:val="00756A41"/>
    <w:rsid w:val="007679FA"/>
    <w:rsid w:val="00777B24"/>
    <w:rsid w:val="007D26FB"/>
    <w:rsid w:val="007D43A1"/>
    <w:rsid w:val="007D78F3"/>
    <w:rsid w:val="008368F0"/>
    <w:rsid w:val="00851310"/>
    <w:rsid w:val="00883E59"/>
    <w:rsid w:val="0088500D"/>
    <w:rsid w:val="008968C8"/>
    <w:rsid w:val="008A00F6"/>
    <w:rsid w:val="008B7506"/>
    <w:rsid w:val="008C0590"/>
    <w:rsid w:val="00901B38"/>
    <w:rsid w:val="009226DE"/>
    <w:rsid w:val="0092312F"/>
    <w:rsid w:val="00940ACF"/>
    <w:rsid w:val="00950FE5"/>
    <w:rsid w:val="00975D89"/>
    <w:rsid w:val="009A1521"/>
    <w:rsid w:val="009A4D44"/>
    <w:rsid w:val="009B7A77"/>
    <w:rsid w:val="009C2804"/>
    <w:rsid w:val="009E3BC0"/>
    <w:rsid w:val="009F631C"/>
    <w:rsid w:val="00A0312A"/>
    <w:rsid w:val="00A13506"/>
    <w:rsid w:val="00A23EF2"/>
    <w:rsid w:val="00A40CC9"/>
    <w:rsid w:val="00A51420"/>
    <w:rsid w:val="00A55F0B"/>
    <w:rsid w:val="00A57AE6"/>
    <w:rsid w:val="00A57BF7"/>
    <w:rsid w:val="00A635C0"/>
    <w:rsid w:val="00A857DB"/>
    <w:rsid w:val="00AA0AE8"/>
    <w:rsid w:val="00B0436D"/>
    <w:rsid w:val="00B05980"/>
    <w:rsid w:val="00B825F4"/>
    <w:rsid w:val="00B83D9D"/>
    <w:rsid w:val="00BB3F37"/>
    <w:rsid w:val="00BC4846"/>
    <w:rsid w:val="00BD380B"/>
    <w:rsid w:val="00BD6F6F"/>
    <w:rsid w:val="00BE032A"/>
    <w:rsid w:val="00C039C5"/>
    <w:rsid w:val="00C1572E"/>
    <w:rsid w:val="00C170C0"/>
    <w:rsid w:val="00C21D91"/>
    <w:rsid w:val="00C34466"/>
    <w:rsid w:val="00C35038"/>
    <w:rsid w:val="00C47207"/>
    <w:rsid w:val="00C62276"/>
    <w:rsid w:val="00C945E5"/>
    <w:rsid w:val="00CA0257"/>
    <w:rsid w:val="00CA5BCA"/>
    <w:rsid w:val="00CF17B0"/>
    <w:rsid w:val="00CF2037"/>
    <w:rsid w:val="00CF5063"/>
    <w:rsid w:val="00CF5B96"/>
    <w:rsid w:val="00D01019"/>
    <w:rsid w:val="00D2650F"/>
    <w:rsid w:val="00D33888"/>
    <w:rsid w:val="00D5341D"/>
    <w:rsid w:val="00D6024C"/>
    <w:rsid w:val="00D62300"/>
    <w:rsid w:val="00D97D1E"/>
    <w:rsid w:val="00DB3835"/>
    <w:rsid w:val="00DC1BB1"/>
    <w:rsid w:val="00DD5D8F"/>
    <w:rsid w:val="00DE65D1"/>
    <w:rsid w:val="00E106B4"/>
    <w:rsid w:val="00E27A53"/>
    <w:rsid w:val="00E27DD6"/>
    <w:rsid w:val="00E4508B"/>
    <w:rsid w:val="00E67073"/>
    <w:rsid w:val="00EB11B4"/>
    <w:rsid w:val="00EB210B"/>
    <w:rsid w:val="00EF6272"/>
    <w:rsid w:val="00F073FE"/>
    <w:rsid w:val="00F23B90"/>
    <w:rsid w:val="00F2569A"/>
    <w:rsid w:val="00F34AC0"/>
    <w:rsid w:val="00F4237A"/>
    <w:rsid w:val="00F5130D"/>
    <w:rsid w:val="00F67FD1"/>
    <w:rsid w:val="00F707DE"/>
    <w:rsid w:val="00F7170B"/>
    <w:rsid w:val="00F93F42"/>
    <w:rsid w:val="00FB39D4"/>
    <w:rsid w:val="00FD1307"/>
    <w:rsid w:val="00FF0AD9"/>
    <w:rsid w:val="02ED6797"/>
    <w:rsid w:val="03C95A0C"/>
    <w:rsid w:val="03E114F2"/>
    <w:rsid w:val="04134A25"/>
    <w:rsid w:val="055E6E53"/>
    <w:rsid w:val="05C313AC"/>
    <w:rsid w:val="093700E7"/>
    <w:rsid w:val="0A1C4D54"/>
    <w:rsid w:val="0A650C83"/>
    <w:rsid w:val="0D4C6C24"/>
    <w:rsid w:val="10645539"/>
    <w:rsid w:val="12B00140"/>
    <w:rsid w:val="154C6CC8"/>
    <w:rsid w:val="167F30CD"/>
    <w:rsid w:val="16D276A1"/>
    <w:rsid w:val="17F43647"/>
    <w:rsid w:val="1B9E2247"/>
    <w:rsid w:val="1D9C70F7"/>
    <w:rsid w:val="1F467B88"/>
    <w:rsid w:val="1FFB0DAC"/>
    <w:rsid w:val="21254871"/>
    <w:rsid w:val="216B497A"/>
    <w:rsid w:val="22401962"/>
    <w:rsid w:val="237340CE"/>
    <w:rsid w:val="2577259E"/>
    <w:rsid w:val="26B91CE3"/>
    <w:rsid w:val="26DE174A"/>
    <w:rsid w:val="292F2731"/>
    <w:rsid w:val="29F26A2F"/>
    <w:rsid w:val="3011060A"/>
    <w:rsid w:val="31682C84"/>
    <w:rsid w:val="33EF4F96"/>
    <w:rsid w:val="38C1715B"/>
    <w:rsid w:val="3A4375B7"/>
    <w:rsid w:val="3B5F50F7"/>
    <w:rsid w:val="3B7C7042"/>
    <w:rsid w:val="40FB569D"/>
    <w:rsid w:val="416C231C"/>
    <w:rsid w:val="470E79D1"/>
    <w:rsid w:val="47245BC8"/>
    <w:rsid w:val="4847319B"/>
    <w:rsid w:val="485F6737"/>
    <w:rsid w:val="48CD3679"/>
    <w:rsid w:val="49902920"/>
    <w:rsid w:val="4A2B43F6"/>
    <w:rsid w:val="4BB5126F"/>
    <w:rsid w:val="503A3CBF"/>
    <w:rsid w:val="50C55210"/>
    <w:rsid w:val="530F3A0E"/>
    <w:rsid w:val="538A6632"/>
    <w:rsid w:val="539F3A56"/>
    <w:rsid w:val="57743881"/>
    <w:rsid w:val="5D417D61"/>
    <w:rsid w:val="600B4546"/>
    <w:rsid w:val="6042451C"/>
    <w:rsid w:val="61BE0447"/>
    <w:rsid w:val="625358C6"/>
    <w:rsid w:val="62AD7C47"/>
    <w:rsid w:val="637B22D3"/>
    <w:rsid w:val="66DF2FD9"/>
    <w:rsid w:val="676217A2"/>
    <w:rsid w:val="6B0811B2"/>
    <w:rsid w:val="6D865ED5"/>
    <w:rsid w:val="6F5271D7"/>
    <w:rsid w:val="708E0469"/>
    <w:rsid w:val="70BC7DF2"/>
    <w:rsid w:val="714B200B"/>
    <w:rsid w:val="71DE606F"/>
    <w:rsid w:val="72FF004B"/>
    <w:rsid w:val="76A078F5"/>
    <w:rsid w:val="79336CA0"/>
    <w:rsid w:val="7AB7745D"/>
    <w:rsid w:val="7C860EE7"/>
    <w:rsid w:val="7CCB71F0"/>
    <w:rsid w:val="7F005876"/>
    <w:rsid w:val="7FD92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9"/>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table of authorities"/>
    <w:basedOn w:val="1"/>
    <w:next w:val="1"/>
    <w:qFormat/>
    <w:uiPriority w:val="0"/>
    <w:pPr>
      <w:ind w:left="420" w:leftChars="200"/>
    </w:pPr>
    <w:rPr>
      <w:rFonts w:ascii="Calibri" w:hAnsi="Calibri"/>
    </w:rPr>
  </w:style>
  <w:style w:type="paragraph" w:styleId="5">
    <w:name w:val="Salutation"/>
    <w:basedOn w:val="1"/>
    <w:next w:val="1"/>
    <w:link w:val="20"/>
    <w:qFormat/>
    <w:uiPriority w:val="99"/>
    <w:rPr>
      <w:rFonts w:ascii="Calibri" w:hAnsi="Calibri" w:eastAsiaTheme="minorEastAsia" w:cstheme="minorBidi"/>
    </w:rPr>
  </w:style>
  <w:style w:type="paragraph" w:styleId="6">
    <w:name w:val="Plain Text"/>
    <w:basedOn w:val="1"/>
    <w:link w:val="18"/>
    <w:qFormat/>
    <w:uiPriority w:val="0"/>
    <w:rPr>
      <w:rFonts w:ascii="宋体" w:hAnsi="Courier New" w:eastAsia="微软雅黑" w:cs="Courier New"/>
      <w:szCs w:val="21"/>
    </w:rPr>
  </w:style>
  <w:style w:type="paragraph" w:styleId="7">
    <w:name w:val="footer"/>
    <w:basedOn w:val="1"/>
    <w:link w:val="16"/>
    <w:semiHidden/>
    <w:unhideWhenUsed/>
    <w:qFormat/>
    <w:uiPriority w:val="99"/>
    <w:pPr>
      <w:tabs>
        <w:tab w:val="center" w:pos="4153"/>
        <w:tab w:val="right" w:pos="8306"/>
      </w:tabs>
      <w:snapToGrid w:val="0"/>
      <w:jc w:val="left"/>
    </w:pPr>
    <w:rPr>
      <w:sz w:val="18"/>
      <w:szCs w:val="18"/>
    </w:rPr>
  </w:style>
  <w:style w:type="paragraph" w:styleId="8">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12">
    <w:name w:val="page number"/>
    <w:basedOn w:val="11"/>
    <w:semiHidden/>
    <w:unhideWhenUsed/>
    <w:qFormat/>
    <w:uiPriority w:val="99"/>
  </w:style>
  <w:style w:type="character" w:styleId="13">
    <w:name w:val="FollowedHyperlink"/>
    <w:basedOn w:val="11"/>
    <w:semiHidden/>
    <w:unhideWhenUsed/>
    <w:qFormat/>
    <w:uiPriority w:val="99"/>
    <w:rPr>
      <w:color w:val="222222"/>
      <w:u w:val="none"/>
    </w:rPr>
  </w:style>
  <w:style w:type="character" w:styleId="14">
    <w:name w:val="Hyperlink"/>
    <w:basedOn w:val="11"/>
    <w:semiHidden/>
    <w:unhideWhenUsed/>
    <w:qFormat/>
    <w:uiPriority w:val="99"/>
    <w:rPr>
      <w:color w:val="222222"/>
      <w:u w:val="none"/>
    </w:rPr>
  </w:style>
  <w:style w:type="character" w:customStyle="1" w:styleId="15">
    <w:name w:val="页眉 Char"/>
    <w:basedOn w:val="11"/>
    <w:link w:val="8"/>
    <w:semiHidden/>
    <w:qFormat/>
    <w:uiPriority w:val="99"/>
    <w:rPr>
      <w:rFonts w:ascii="Times New Roman" w:hAnsi="Times New Roman" w:eastAsia="宋体" w:cs="Times New Roman"/>
      <w:sz w:val="18"/>
      <w:szCs w:val="18"/>
    </w:rPr>
  </w:style>
  <w:style w:type="character" w:customStyle="1" w:styleId="16">
    <w:name w:val="页脚 Char"/>
    <w:basedOn w:val="11"/>
    <w:link w:val="7"/>
    <w:semiHidden/>
    <w:qFormat/>
    <w:uiPriority w:val="99"/>
    <w:rPr>
      <w:rFonts w:ascii="Times New Roman" w:hAnsi="Times New Roman" w:eastAsia="宋体" w:cs="Times New Roman"/>
      <w:sz w:val="18"/>
      <w:szCs w:val="18"/>
    </w:rPr>
  </w:style>
  <w:style w:type="character" w:customStyle="1" w:styleId="17">
    <w:name w:val="NormalCharacter"/>
    <w:semiHidden/>
    <w:qFormat/>
    <w:uiPriority w:val="0"/>
    <w:rPr>
      <w:rFonts w:ascii="Calibri" w:hAnsi="Calibri" w:eastAsia="宋体"/>
      <w:kern w:val="2"/>
      <w:sz w:val="22"/>
      <w:lang w:val="en-US" w:eastAsia="zh-CN"/>
    </w:rPr>
  </w:style>
  <w:style w:type="character" w:customStyle="1" w:styleId="18">
    <w:name w:val="纯文本 Char"/>
    <w:basedOn w:val="11"/>
    <w:link w:val="6"/>
    <w:qFormat/>
    <w:uiPriority w:val="0"/>
    <w:rPr>
      <w:rFonts w:ascii="宋体" w:hAnsi="Courier New" w:eastAsia="微软雅黑" w:cs="Courier New"/>
      <w:szCs w:val="21"/>
    </w:rPr>
  </w:style>
  <w:style w:type="paragraph" w:customStyle="1" w:styleId="19">
    <w:name w:val="HtmlNormal"/>
    <w:basedOn w:val="1"/>
    <w:qFormat/>
    <w:uiPriority w:val="0"/>
    <w:pPr>
      <w:widowControl/>
      <w:jc w:val="left"/>
      <w:textAlignment w:val="baseline"/>
    </w:pPr>
    <w:rPr>
      <w:rFonts w:ascii="Calibri" w:hAnsi="Calibri"/>
      <w:kern w:val="0"/>
      <w:sz w:val="24"/>
    </w:rPr>
  </w:style>
  <w:style w:type="character" w:customStyle="1" w:styleId="20">
    <w:name w:val="称呼 Char"/>
    <w:basedOn w:val="11"/>
    <w:link w:val="5"/>
    <w:qFormat/>
    <w:uiPriority w:val="99"/>
    <w:rPr>
      <w:rFonts w:ascii="Calibri" w:hAnsi="Calibri"/>
      <w:szCs w:val="24"/>
    </w:rPr>
  </w:style>
  <w:style w:type="paragraph" w:styleId="21">
    <w:name w:val="List Paragraph"/>
    <w:basedOn w:val="1"/>
    <w:qFormat/>
    <w:uiPriority w:val="34"/>
    <w:pPr>
      <w:ind w:firstLine="420" w:firstLineChars="200"/>
    </w:pPr>
  </w:style>
  <w:style w:type="character" w:customStyle="1" w:styleId="22">
    <w:name w:val="current"/>
    <w:basedOn w:val="11"/>
    <w:qFormat/>
    <w:uiPriority w:val="0"/>
    <w:rPr>
      <w:b/>
      <w:bCs/>
      <w:color w:val="FFFFFF"/>
      <w:shd w:val="clear" w:fill="2951A8"/>
    </w:rPr>
  </w:style>
  <w:style w:type="character" w:customStyle="1" w:styleId="23">
    <w:name w:val="disabled"/>
    <w:basedOn w:val="11"/>
    <w:qFormat/>
    <w:uiPriority w:val="0"/>
    <w:rPr>
      <w:color w:val="777777"/>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49CCAD-DF9A-4C44-A304-6DB81A272955}">
  <ds:schemaRefs/>
</ds:datastoreItem>
</file>

<file path=docProps/app.xml><?xml version="1.0" encoding="utf-8"?>
<Properties xmlns="http://schemas.openxmlformats.org/officeDocument/2006/extended-properties" xmlns:vt="http://schemas.openxmlformats.org/officeDocument/2006/docPropsVTypes">
  <Template>Normal</Template>
  <Pages>24</Pages>
  <Words>12647</Words>
  <Characters>12748</Characters>
  <Lines>96</Lines>
  <Paragraphs>27</Paragraphs>
  <TotalTime>1</TotalTime>
  <ScaleCrop>false</ScaleCrop>
  <LinksUpToDate>false</LinksUpToDate>
  <CharactersWithSpaces>12861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2021-05-25T00:58:00Z</dcterms:created>
  <dc:creator>Administrator</dc:creator>
  <cp:lastModifiedBy>WPS_1662019118</cp:lastModifiedBy>
  <cp:lastPrinted>2022-09-27T06:24:00Z</cp:lastPrinted>
  <dcterms:modified xsi:type="dcterms:W3CDTF">2022-09-27T07:31:16Z</dcterms:modified>
  <cp:revision>231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A8C36828F5FD433B82193131CFC40252</vt:lpwstr>
  </property>
</Properties>
</file>